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366BDC" w14:textId="10EB98B4" w:rsidR="00E14F86" w:rsidRPr="00E14F86" w:rsidRDefault="00E14F86" w:rsidP="00E14F86">
      <w:pPr>
        <w:pStyle w:val="NormalWeb"/>
        <w:spacing w:before="120" w:beforeAutospacing="0" w:after="120" w:afterAutospacing="0"/>
        <w:jc w:val="both"/>
        <w:rPr>
          <w:rFonts w:ascii="Times New Roman" w:hAnsi="Times New Roman"/>
          <w:bCs/>
          <w:sz w:val="28"/>
          <w:szCs w:val="28"/>
        </w:rPr>
      </w:pPr>
      <w:r w:rsidRPr="00E14F86">
        <w:rPr>
          <w:rFonts w:ascii="Times New Roman" w:hAnsi="Times New Roman"/>
          <w:b/>
          <w:bCs/>
          <w:color w:val="000000"/>
          <w:sz w:val="28"/>
          <w:szCs w:val="28"/>
        </w:rPr>
        <w:t xml:space="preserve">1. </w:t>
      </w:r>
      <w:r w:rsidRPr="00E14F86">
        <w:rPr>
          <w:rFonts w:ascii="Times New Roman" w:hAnsi="Times New Roman"/>
          <w:b/>
          <w:bCs/>
          <w:color w:val="000000"/>
          <w:sz w:val="28"/>
          <w:szCs w:val="28"/>
        </w:rPr>
        <w:t xml:space="preserve">Tên sáng kiến được công nhận: </w:t>
      </w:r>
      <w:r w:rsidRPr="00E14F86">
        <w:rPr>
          <w:rFonts w:ascii="Times New Roman" w:hAnsi="Times New Roman"/>
          <w:bCs/>
          <w:i/>
          <w:iCs/>
          <w:color w:val="000000"/>
          <w:sz w:val="28"/>
          <w:szCs w:val="28"/>
        </w:rPr>
        <w:t xml:space="preserve">Phục dựng và phát huy giá trị di sản văn hóa phi vật thể quốc gia </w:t>
      </w:r>
      <w:r w:rsidRPr="00E14F86">
        <w:rPr>
          <w:rFonts w:ascii="Times New Roman" w:hAnsi="Times New Roman"/>
          <w:bCs/>
          <w:i/>
          <w:iCs/>
          <w:sz w:val="28"/>
          <w:szCs w:val="28"/>
        </w:rPr>
        <w:t>“Lễ hội Dua Tpeng (Lễ hội Phá Bàu) của người Khmer xã Lộc Khánh, huyện Lộc Ninh, tỉnh Bình Phước”.</w:t>
      </w:r>
    </w:p>
    <w:p w14:paraId="165D0294" w14:textId="6E89746D" w:rsidR="00F44EFF" w:rsidRPr="00E14F86" w:rsidRDefault="00E14F86" w:rsidP="00E14F86">
      <w:pPr>
        <w:pStyle w:val="NormalWeb"/>
        <w:spacing w:before="0" w:beforeAutospacing="0" w:after="0" w:afterAutospacing="0"/>
        <w:rPr>
          <w:rFonts w:ascii="Times New Roman" w:hAnsi="Times New Roman"/>
          <w:b/>
          <w:bCs/>
          <w:color w:val="000000"/>
          <w:sz w:val="28"/>
          <w:szCs w:val="28"/>
        </w:rPr>
      </w:pPr>
      <w:r w:rsidRPr="00E14F86">
        <w:rPr>
          <w:rFonts w:ascii="Times New Roman" w:hAnsi="Times New Roman"/>
          <w:b/>
          <w:bCs/>
          <w:color w:val="000000"/>
          <w:sz w:val="28"/>
          <w:szCs w:val="28"/>
        </w:rPr>
        <w:t>2. Thông tin đồng tác giả</w:t>
      </w:r>
    </w:p>
    <w:tbl>
      <w:tblPr>
        <w:tblpPr w:leftFromText="180" w:rightFromText="180" w:vertAnchor="text" w:horzAnchor="margin" w:tblpX="-385" w:tblpY="123"/>
        <w:tblW w:w="10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985"/>
        <w:gridCol w:w="4933"/>
        <w:gridCol w:w="1559"/>
        <w:gridCol w:w="1389"/>
      </w:tblGrid>
      <w:tr w:rsidR="00D63DF8" w:rsidRPr="00FF7BA4" w14:paraId="5EBC6FCF" w14:textId="77777777" w:rsidTr="00D63DF8">
        <w:tc>
          <w:tcPr>
            <w:tcW w:w="675" w:type="dxa"/>
          </w:tcPr>
          <w:p w14:paraId="0938B53F" w14:textId="77777777" w:rsidR="00D63DF8" w:rsidRPr="00FF7BA4" w:rsidRDefault="00D63DF8" w:rsidP="007E1159">
            <w:pPr>
              <w:pStyle w:val="NormalWeb"/>
              <w:spacing w:before="0" w:beforeAutospacing="0" w:after="0" w:afterAutospacing="0"/>
              <w:jc w:val="center"/>
              <w:rPr>
                <w:rFonts w:ascii="Times New Roman" w:hAnsi="Times New Roman"/>
                <w:color w:val="000000"/>
                <w:sz w:val="26"/>
                <w:szCs w:val="28"/>
              </w:rPr>
            </w:pPr>
            <w:r w:rsidRPr="00FF7BA4">
              <w:rPr>
                <w:rFonts w:ascii="Times New Roman" w:hAnsi="Times New Roman"/>
                <w:b/>
                <w:bCs/>
                <w:color w:val="000000"/>
                <w:szCs w:val="28"/>
              </w:rPr>
              <w:t>STT</w:t>
            </w:r>
          </w:p>
        </w:tc>
        <w:tc>
          <w:tcPr>
            <w:tcW w:w="1985" w:type="dxa"/>
          </w:tcPr>
          <w:p w14:paraId="5F8DDE51"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6"/>
                <w:szCs w:val="28"/>
              </w:rPr>
            </w:pPr>
            <w:r w:rsidRPr="00FF7BA4">
              <w:rPr>
                <w:rFonts w:ascii="Times New Roman" w:hAnsi="Times New Roman"/>
                <w:b/>
                <w:bCs/>
                <w:color w:val="000000"/>
                <w:sz w:val="26"/>
                <w:szCs w:val="28"/>
              </w:rPr>
              <w:t xml:space="preserve">Họ và tên </w:t>
            </w:r>
          </w:p>
        </w:tc>
        <w:tc>
          <w:tcPr>
            <w:tcW w:w="4933" w:type="dxa"/>
          </w:tcPr>
          <w:p w14:paraId="121B6A2D"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6"/>
                <w:szCs w:val="28"/>
              </w:rPr>
            </w:pPr>
            <w:r w:rsidRPr="00FF7BA4">
              <w:rPr>
                <w:rFonts w:ascii="Times New Roman" w:hAnsi="Times New Roman"/>
                <w:b/>
                <w:bCs/>
                <w:color w:val="000000"/>
                <w:sz w:val="26"/>
                <w:szCs w:val="28"/>
              </w:rPr>
              <w:t xml:space="preserve">Nơi công tác </w:t>
            </w:r>
          </w:p>
        </w:tc>
        <w:tc>
          <w:tcPr>
            <w:tcW w:w="1559" w:type="dxa"/>
          </w:tcPr>
          <w:p w14:paraId="5D85E5F0"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6"/>
                <w:szCs w:val="28"/>
              </w:rPr>
            </w:pPr>
            <w:r w:rsidRPr="00FF7BA4">
              <w:rPr>
                <w:rFonts w:ascii="Times New Roman" w:hAnsi="Times New Roman"/>
                <w:b/>
                <w:bCs/>
                <w:color w:val="000000"/>
                <w:sz w:val="26"/>
                <w:szCs w:val="28"/>
              </w:rPr>
              <w:t>Trình độ chuyên môn</w:t>
            </w:r>
          </w:p>
        </w:tc>
        <w:tc>
          <w:tcPr>
            <w:tcW w:w="1389" w:type="dxa"/>
          </w:tcPr>
          <w:p w14:paraId="74D306E5"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6"/>
                <w:szCs w:val="28"/>
              </w:rPr>
            </w:pPr>
            <w:r w:rsidRPr="00FF7BA4">
              <w:rPr>
                <w:rFonts w:ascii="Times New Roman" w:hAnsi="Times New Roman"/>
                <w:b/>
                <w:bCs/>
                <w:color w:val="000000"/>
                <w:sz w:val="26"/>
                <w:szCs w:val="28"/>
              </w:rPr>
              <w:t xml:space="preserve">Tỷ lệ (%) đóng góp vào việc tạo ra sáng kiến </w:t>
            </w:r>
          </w:p>
        </w:tc>
      </w:tr>
      <w:tr w:rsidR="00D63DF8" w:rsidRPr="00FF7BA4" w14:paraId="2A2B3823" w14:textId="77777777" w:rsidTr="00D63DF8">
        <w:tc>
          <w:tcPr>
            <w:tcW w:w="675" w:type="dxa"/>
          </w:tcPr>
          <w:p w14:paraId="7E1A3256" w14:textId="77777777" w:rsidR="00D63DF8" w:rsidRPr="00FF7BA4" w:rsidRDefault="00D63DF8" w:rsidP="007E1159">
            <w:pPr>
              <w:pStyle w:val="NormalWeb"/>
              <w:spacing w:before="0" w:beforeAutospacing="0" w:after="0" w:afterAutospacing="0"/>
              <w:jc w:val="center"/>
              <w:rPr>
                <w:rFonts w:ascii="Times New Roman" w:hAnsi="Times New Roman"/>
                <w:bCs/>
                <w:color w:val="000000"/>
                <w:sz w:val="28"/>
                <w:szCs w:val="28"/>
              </w:rPr>
            </w:pPr>
            <w:r w:rsidRPr="00FF7BA4">
              <w:rPr>
                <w:rFonts w:ascii="Times New Roman" w:hAnsi="Times New Roman"/>
                <w:bCs/>
                <w:color w:val="000000"/>
                <w:sz w:val="28"/>
                <w:szCs w:val="28"/>
              </w:rPr>
              <w:t>01</w:t>
            </w:r>
          </w:p>
        </w:tc>
        <w:tc>
          <w:tcPr>
            <w:tcW w:w="1985" w:type="dxa"/>
          </w:tcPr>
          <w:p w14:paraId="4E09FAC9" w14:textId="77777777" w:rsidR="00D63DF8" w:rsidRPr="00FF7BA4" w:rsidRDefault="00D63DF8" w:rsidP="00014011">
            <w:pPr>
              <w:pStyle w:val="NormalWeb"/>
              <w:spacing w:before="120" w:beforeAutospacing="0" w:after="0" w:afterAutospacing="0"/>
              <w:rPr>
                <w:rFonts w:ascii="Times New Roman" w:hAnsi="Times New Roman"/>
                <w:bCs/>
                <w:color w:val="000000"/>
                <w:sz w:val="28"/>
                <w:szCs w:val="28"/>
              </w:rPr>
            </w:pPr>
            <w:r w:rsidRPr="00FF7BA4">
              <w:rPr>
                <w:rFonts w:ascii="Times New Roman" w:hAnsi="Times New Roman"/>
                <w:bCs/>
                <w:color w:val="000000"/>
                <w:sz w:val="28"/>
                <w:szCs w:val="28"/>
              </w:rPr>
              <w:t>Dương Thị Thanh Vị</w:t>
            </w:r>
          </w:p>
        </w:tc>
        <w:tc>
          <w:tcPr>
            <w:tcW w:w="4933" w:type="dxa"/>
          </w:tcPr>
          <w:p w14:paraId="073D065A" w14:textId="3CAD3125" w:rsidR="00D63DF8" w:rsidRPr="00FF7BA4" w:rsidRDefault="00D63DF8" w:rsidP="00014011">
            <w:pPr>
              <w:pStyle w:val="NormalWeb"/>
              <w:spacing w:before="120" w:beforeAutospacing="0" w:after="0" w:afterAutospacing="0"/>
              <w:rPr>
                <w:rFonts w:ascii="Times New Roman" w:hAnsi="Times New Roman"/>
                <w:bCs/>
                <w:color w:val="000000"/>
                <w:sz w:val="28"/>
                <w:szCs w:val="28"/>
              </w:rPr>
            </w:pPr>
            <w:r>
              <w:rPr>
                <w:rFonts w:ascii="Times New Roman" w:hAnsi="Times New Roman"/>
                <w:bCs/>
                <w:color w:val="000000"/>
                <w:sz w:val="28"/>
                <w:szCs w:val="28"/>
              </w:rPr>
              <w:t xml:space="preserve">Giám đốc </w:t>
            </w:r>
            <w:r w:rsidRPr="00FF7BA4">
              <w:rPr>
                <w:rFonts w:ascii="Times New Roman" w:hAnsi="Times New Roman"/>
                <w:bCs/>
                <w:color w:val="000000"/>
                <w:sz w:val="28"/>
                <w:szCs w:val="28"/>
              </w:rPr>
              <w:t>Trung tâm V</w:t>
            </w:r>
            <w:r>
              <w:rPr>
                <w:rFonts w:ascii="Times New Roman" w:hAnsi="Times New Roman"/>
                <w:bCs/>
                <w:color w:val="000000"/>
                <w:sz w:val="28"/>
                <w:szCs w:val="28"/>
              </w:rPr>
              <w:t>ăn hoá</w:t>
            </w:r>
            <w:r w:rsidRPr="00FF7BA4">
              <w:rPr>
                <w:rFonts w:ascii="Times New Roman" w:hAnsi="Times New Roman"/>
                <w:bCs/>
                <w:color w:val="000000"/>
                <w:sz w:val="28"/>
                <w:szCs w:val="28"/>
              </w:rPr>
              <w:t xml:space="preserve"> tỉnh</w:t>
            </w:r>
          </w:p>
        </w:tc>
        <w:tc>
          <w:tcPr>
            <w:tcW w:w="1559" w:type="dxa"/>
          </w:tcPr>
          <w:p w14:paraId="0D5F0C0A" w14:textId="77777777" w:rsidR="00D63DF8" w:rsidRPr="00FF7BA4" w:rsidRDefault="00D63DF8" w:rsidP="00014011">
            <w:pPr>
              <w:pStyle w:val="NormalWeb"/>
              <w:spacing w:before="120" w:beforeAutospacing="0" w:after="0" w:afterAutospacing="0"/>
              <w:rPr>
                <w:rFonts w:ascii="Times New Roman" w:hAnsi="Times New Roman"/>
                <w:bCs/>
                <w:color w:val="000000"/>
                <w:sz w:val="28"/>
                <w:szCs w:val="28"/>
              </w:rPr>
            </w:pPr>
            <w:r w:rsidRPr="00FF7BA4">
              <w:rPr>
                <w:rFonts w:ascii="Times New Roman" w:hAnsi="Times New Roman"/>
                <w:color w:val="000000"/>
                <w:sz w:val="28"/>
                <w:szCs w:val="28"/>
              </w:rPr>
              <w:t>Cử nhân</w:t>
            </w:r>
          </w:p>
        </w:tc>
        <w:tc>
          <w:tcPr>
            <w:tcW w:w="1389" w:type="dxa"/>
          </w:tcPr>
          <w:p w14:paraId="125D8E5D" w14:textId="77777777" w:rsidR="00D63DF8" w:rsidRPr="00FF7BA4" w:rsidRDefault="00D63DF8" w:rsidP="00014011">
            <w:pPr>
              <w:pStyle w:val="NormalWeb"/>
              <w:spacing w:before="120" w:beforeAutospacing="0" w:after="0" w:afterAutospacing="0"/>
              <w:rPr>
                <w:rFonts w:ascii="Times New Roman" w:hAnsi="Times New Roman"/>
                <w:bCs/>
                <w:color w:val="000000"/>
                <w:sz w:val="28"/>
                <w:szCs w:val="28"/>
              </w:rPr>
            </w:pPr>
            <w:r w:rsidRPr="00FF7BA4">
              <w:rPr>
                <w:rFonts w:ascii="Times New Roman" w:hAnsi="Times New Roman"/>
                <w:bCs/>
                <w:color w:val="000000"/>
                <w:sz w:val="28"/>
                <w:szCs w:val="28"/>
              </w:rPr>
              <w:t>30%</w:t>
            </w:r>
          </w:p>
        </w:tc>
      </w:tr>
      <w:tr w:rsidR="00D63DF8" w:rsidRPr="00FF7BA4" w14:paraId="0A04AFF7" w14:textId="77777777" w:rsidTr="00D63DF8">
        <w:tc>
          <w:tcPr>
            <w:tcW w:w="675" w:type="dxa"/>
            <w:vAlign w:val="center"/>
          </w:tcPr>
          <w:p w14:paraId="571572F3"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8"/>
                <w:szCs w:val="28"/>
              </w:rPr>
            </w:pPr>
            <w:r w:rsidRPr="00FF7BA4">
              <w:rPr>
                <w:rFonts w:ascii="Times New Roman" w:hAnsi="Times New Roman"/>
                <w:color w:val="000000"/>
                <w:sz w:val="28"/>
                <w:szCs w:val="28"/>
              </w:rPr>
              <w:t>02</w:t>
            </w:r>
          </w:p>
        </w:tc>
        <w:tc>
          <w:tcPr>
            <w:tcW w:w="1985" w:type="dxa"/>
            <w:vAlign w:val="center"/>
          </w:tcPr>
          <w:p w14:paraId="6CE7C51E"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Phạm Hữu Hiến</w:t>
            </w:r>
          </w:p>
        </w:tc>
        <w:tc>
          <w:tcPr>
            <w:tcW w:w="4933" w:type="dxa"/>
            <w:vAlign w:val="center"/>
          </w:tcPr>
          <w:p w14:paraId="201B64F0" w14:textId="6D11969E"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Phó Giám đốc</w:t>
            </w:r>
            <w:r w:rsidRPr="00FF7BA4">
              <w:rPr>
                <w:rFonts w:ascii="Times New Roman" w:hAnsi="Times New Roman"/>
                <w:color w:val="000000"/>
                <w:sz w:val="28"/>
                <w:szCs w:val="28"/>
              </w:rPr>
              <w:t xml:space="preserve"> Bảo tàng tỉnh</w:t>
            </w:r>
          </w:p>
        </w:tc>
        <w:tc>
          <w:tcPr>
            <w:tcW w:w="1559" w:type="dxa"/>
            <w:vAlign w:val="center"/>
          </w:tcPr>
          <w:p w14:paraId="4470375D"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Thạc sỹ</w:t>
            </w:r>
          </w:p>
        </w:tc>
        <w:tc>
          <w:tcPr>
            <w:tcW w:w="1389" w:type="dxa"/>
            <w:vAlign w:val="center"/>
          </w:tcPr>
          <w:p w14:paraId="2008BB43"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40%</w:t>
            </w:r>
          </w:p>
        </w:tc>
      </w:tr>
      <w:tr w:rsidR="00D63DF8" w:rsidRPr="00FF7BA4" w14:paraId="5EB162C3" w14:textId="77777777" w:rsidTr="00D63DF8">
        <w:tc>
          <w:tcPr>
            <w:tcW w:w="675" w:type="dxa"/>
            <w:vAlign w:val="center"/>
          </w:tcPr>
          <w:p w14:paraId="70DF5A2A" w14:textId="77777777" w:rsidR="00D63DF8" w:rsidRPr="00FF7BA4" w:rsidRDefault="00D63DF8" w:rsidP="007E1159">
            <w:pPr>
              <w:pStyle w:val="NormalWeb"/>
              <w:spacing w:before="120" w:beforeAutospacing="0" w:after="0" w:afterAutospacing="0"/>
              <w:jc w:val="center"/>
              <w:rPr>
                <w:rFonts w:ascii="Times New Roman" w:hAnsi="Times New Roman"/>
                <w:color w:val="000000"/>
                <w:sz w:val="28"/>
                <w:szCs w:val="28"/>
              </w:rPr>
            </w:pPr>
            <w:r w:rsidRPr="00FF7BA4">
              <w:rPr>
                <w:rFonts w:ascii="Times New Roman" w:hAnsi="Times New Roman"/>
                <w:color w:val="000000"/>
                <w:sz w:val="28"/>
                <w:szCs w:val="28"/>
              </w:rPr>
              <w:t>03</w:t>
            </w:r>
          </w:p>
        </w:tc>
        <w:tc>
          <w:tcPr>
            <w:tcW w:w="1985" w:type="dxa"/>
            <w:vAlign w:val="center"/>
          </w:tcPr>
          <w:p w14:paraId="4392E961"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Huỳnh Thế Phương</w:t>
            </w:r>
          </w:p>
        </w:tc>
        <w:tc>
          <w:tcPr>
            <w:tcW w:w="4933" w:type="dxa"/>
            <w:vAlign w:val="center"/>
          </w:tcPr>
          <w:p w14:paraId="60B3B1B2" w14:textId="58CC003C" w:rsidR="00D63DF8" w:rsidRPr="00FF7BA4" w:rsidRDefault="00D63DF8" w:rsidP="00014011">
            <w:pPr>
              <w:pStyle w:val="NormalWeb"/>
              <w:spacing w:before="120" w:beforeAutospacing="0" w:after="0" w:afterAutospacing="0"/>
              <w:rPr>
                <w:rFonts w:ascii="Times New Roman" w:hAnsi="Times New Roman"/>
                <w:color w:val="000000"/>
                <w:sz w:val="28"/>
                <w:szCs w:val="28"/>
              </w:rPr>
            </w:pPr>
            <w:r>
              <w:rPr>
                <w:rFonts w:ascii="Times New Roman" w:hAnsi="Times New Roman"/>
                <w:color w:val="000000"/>
                <w:sz w:val="28"/>
                <w:szCs w:val="28"/>
              </w:rPr>
              <w:t xml:space="preserve">Phó Trưởng phòng Quản lý Văn hoá, </w:t>
            </w:r>
            <w:r w:rsidRPr="00FF7BA4">
              <w:rPr>
                <w:rFonts w:ascii="Times New Roman" w:hAnsi="Times New Roman"/>
                <w:color w:val="000000"/>
                <w:sz w:val="28"/>
                <w:szCs w:val="28"/>
              </w:rPr>
              <w:t xml:space="preserve">Sở </w:t>
            </w:r>
            <w:r>
              <w:rPr>
                <w:rFonts w:ascii="Times New Roman" w:hAnsi="Times New Roman"/>
                <w:sz w:val="28"/>
                <w:szCs w:val="28"/>
              </w:rPr>
              <w:t xml:space="preserve"> </w:t>
            </w:r>
            <w:r>
              <w:rPr>
                <w:rFonts w:ascii="Times New Roman" w:hAnsi="Times New Roman"/>
                <w:sz w:val="28"/>
                <w:szCs w:val="28"/>
              </w:rPr>
              <w:t>Văn hóa, Thể thao và Du lịch</w:t>
            </w:r>
          </w:p>
        </w:tc>
        <w:tc>
          <w:tcPr>
            <w:tcW w:w="1559" w:type="dxa"/>
            <w:vAlign w:val="center"/>
          </w:tcPr>
          <w:p w14:paraId="7C004F15"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Cử nhân</w:t>
            </w:r>
          </w:p>
        </w:tc>
        <w:tc>
          <w:tcPr>
            <w:tcW w:w="1389" w:type="dxa"/>
            <w:vAlign w:val="center"/>
          </w:tcPr>
          <w:p w14:paraId="32E6E379" w14:textId="77777777" w:rsidR="00D63DF8" w:rsidRPr="00FF7BA4" w:rsidRDefault="00D63DF8" w:rsidP="00014011">
            <w:pPr>
              <w:pStyle w:val="NormalWeb"/>
              <w:spacing w:before="120" w:beforeAutospacing="0" w:after="0" w:afterAutospacing="0"/>
              <w:rPr>
                <w:rFonts w:ascii="Times New Roman" w:hAnsi="Times New Roman"/>
                <w:color w:val="000000"/>
                <w:sz w:val="28"/>
                <w:szCs w:val="28"/>
              </w:rPr>
            </w:pPr>
            <w:r w:rsidRPr="00FF7BA4">
              <w:rPr>
                <w:rFonts w:ascii="Times New Roman" w:hAnsi="Times New Roman"/>
                <w:color w:val="000000"/>
                <w:sz w:val="28"/>
                <w:szCs w:val="28"/>
              </w:rPr>
              <w:t>30%</w:t>
            </w:r>
          </w:p>
        </w:tc>
      </w:tr>
    </w:tbl>
    <w:p w14:paraId="5626A975" w14:textId="77777777" w:rsidR="00DC24AC" w:rsidRPr="00FF7BA4" w:rsidRDefault="00DC24AC" w:rsidP="00082B48">
      <w:pPr>
        <w:pStyle w:val="NormalWeb"/>
        <w:spacing w:before="0" w:beforeAutospacing="0" w:after="0" w:afterAutospacing="0"/>
        <w:ind w:firstLine="567"/>
        <w:jc w:val="both"/>
        <w:rPr>
          <w:rFonts w:ascii="Times New Roman" w:hAnsi="Times New Roman"/>
          <w:color w:val="000000"/>
          <w:sz w:val="28"/>
          <w:szCs w:val="28"/>
        </w:rPr>
      </w:pPr>
    </w:p>
    <w:p w14:paraId="296F1248" w14:textId="1DD7D5CD" w:rsidR="007915C1" w:rsidRDefault="00D63DF8" w:rsidP="00D63DF8">
      <w:pPr>
        <w:pStyle w:val="NormalWeb"/>
        <w:spacing w:before="120" w:beforeAutospacing="0" w:after="120" w:afterAutospacing="0"/>
        <w:jc w:val="both"/>
        <w:rPr>
          <w:rFonts w:ascii="Times New Roman" w:hAnsi="Times New Roman"/>
          <w:sz w:val="28"/>
          <w:szCs w:val="28"/>
        </w:rPr>
      </w:pPr>
      <w:r w:rsidRPr="00D63DF8">
        <w:rPr>
          <w:rFonts w:ascii="Times New Roman" w:hAnsi="Times New Roman"/>
          <w:b/>
          <w:bCs/>
          <w:sz w:val="28"/>
          <w:szCs w:val="28"/>
        </w:rPr>
        <w:t>3.</w:t>
      </w:r>
      <w:r w:rsidR="003150A3" w:rsidRPr="00D63DF8">
        <w:rPr>
          <w:rFonts w:ascii="Times New Roman" w:hAnsi="Times New Roman"/>
          <w:b/>
          <w:bCs/>
          <w:sz w:val="28"/>
          <w:szCs w:val="28"/>
          <w:lang w:val="vi-VN"/>
        </w:rPr>
        <w:t xml:space="preserve"> Chủ đầu tư tạo ra sáng kiến</w:t>
      </w:r>
      <w:r w:rsidR="003150A3" w:rsidRPr="00FF7BA4">
        <w:rPr>
          <w:rFonts w:ascii="Times New Roman" w:hAnsi="Times New Roman"/>
          <w:sz w:val="28"/>
          <w:szCs w:val="28"/>
          <w:lang w:val="vi-VN"/>
        </w:rPr>
        <w:t xml:space="preserve">: </w:t>
      </w:r>
      <w:r w:rsidR="00FF7BA4">
        <w:rPr>
          <w:rFonts w:ascii="Times New Roman" w:hAnsi="Times New Roman"/>
          <w:sz w:val="28"/>
          <w:szCs w:val="28"/>
        </w:rPr>
        <w:t>Sở</w:t>
      </w:r>
      <w:r w:rsidR="007915C1">
        <w:rPr>
          <w:rFonts w:ascii="Times New Roman" w:hAnsi="Times New Roman"/>
          <w:sz w:val="28"/>
          <w:szCs w:val="28"/>
        </w:rPr>
        <w:t xml:space="preserve"> Văn hóa, Thể thao và Du lịch.</w:t>
      </w:r>
    </w:p>
    <w:p w14:paraId="251D1DE3" w14:textId="2582110A" w:rsidR="007915C1" w:rsidRDefault="00D63DF8" w:rsidP="00D63DF8">
      <w:pPr>
        <w:pStyle w:val="NormalWeb"/>
        <w:spacing w:before="120" w:beforeAutospacing="0" w:after="120" w:afterAutospacing="0"/>
        <w:jc w:val="both"/>
        <w:rPr>
          <w:rFonts w:ascii="Times New Roman" w:hAnsi="Times New Roman"/>
          <w:b/>
          <w:sz w:val="28"/>
          <w:szCs w:val="28"/>
        </w:rPr>
      </w:pPr>
      <w:r w:rsidRPr="00D63DF8">
        <w:rPr>
          <w:rFonts w:ascii="Times New Roman" w:hAnsi="Times New Roman"/>
          <w:b/>
          <w:bCs/>
          <w:color w:val="000000"/>
          <w:sz w:val="28"/>
          <w:szCs w:val="28"/>
        </w:rPr>
        <w:t>4.</w:t>
      </w:r>
      <w:r w:rsidR="003150A3" w:rsidRPr="00D63DF8">
        <w:rPr>
          <w:rFonts w:ascii="Times New Roman" w:hAnsi="Times New Roman"/>
          <w:b/>
          <w:bCs/>
          <w:color w:val="000000"/>
          <w:sz w:val="28"/>
          <w:szCs w:val="28"/>
        </w:rPr>
        <w:t xml:space="preserve"> </w:t>
      </w:r>
      <w:r w:rsidR="005E7AE4" w:rsidRPr="00D63DF8">
        <w:rPr>
          <w:rFonts w:ascii="Times New Roman" w:hAnsi="Times New Roman"/>
          <w:b/>
          <w:bCs/>
          <w:color w:val="000000"/>
          <w:sz w:val="28"/>
          <w:szCs w:val="28"/>
        </w:rPr>
        <w:t>Lĩnh vực áp dụng sáng kiến</w:t>
      </w:r>
      <w:r w:rsidR="005E7AE4" w:rsidRPr="006F30DF">
        <w:rPr>
          <w:rFonts w:ascii="Times New Roman" w:hAnsi="Times New Roman"/>
          <w:color w:val="000000"/>
          <w:sz w:val="28"/>
          <w:szCs w:val="28"/>
        </w:rPr>
        <w:t>:</w:t>
      </w:r>
      <w:r>
        <w:rPr>
          <w:rFonts w:ascii="Times New Roman" w:hAnsi="Times New Roman"/>
          <w:color w:val="000000"/>
          <w:sz w:val="28"/>
          <w:szCs w:val="28"/>
        </w:rPr>
        <w:t xml:space="preserve"> </w:t>
      </w:r>
      <w:r w:rsidR="005D37B8" w:rsidRPr="006F30DF">
        <w:rPr>
          <w:rFonts w:ascii="Times New Roman" w:hAnsi="Times New Roman"/>
          <w:color w:val="000000"/>
          <w:sz w:val="28"/>
          <w:szCs w:val="28"/>
        </w:rPr>
        <w:t>Vă</w:t>
      </w:r>
      <w:r w:rsidR="00C44C40" w:rsidRPr="006F30DF">
        <w:rPr>
          <w:rFonts w:ascii="Times New Roman" w:hAnsi="Times New Roman"/>
          <w:color w:val="000000"/>
          <w:sz w:val="28"/>
          <w:szCs w:val="28"/>
        </w:rPr>
        <w:t>n hóa</w:t>
      </w:r>
      <w:r w:rsidR="005E7AE4" w:rsidRPr="006F30DF">
        <w:rPr>
          <w:rFonts w:ascii="Times New Roman" w:hAnsi="Times New Roman"/>
          <w:color w:val="000000"/>
          <w:sz w:val="28"/>
          <w:szCs w:val="28"/>
        </w:rPr>
        <w:t>.</w:t>
      </w:r>
    </w:p>
    <w:p w14:paraId="69105D1D" w14:textId="0D48A7D6" w:rsidR="007915C1" w:rsidRDefault="00D63DF8" w:rsidP="00D63DF8">
      <w:pPr>
        <w:pStyle w:val="NormalWeb"/>
        <w:spacing w:before="120" w:beforeAutospacing="0" w:after="120" w:afterAutospacing="0"/>
        <w:jc w:val="both"/>
        <w:rPr>
          <w:rFonts w:ascii="Times New Roman" w:hAnsi="Times New Roman"/>
          <w:b/>
          <w:sz w:val="28"/>
          <w:szCs w:val="28"/>
        </w:rPr>
      </w:pPr>
      <w:r w:rsidRPr="00D63DF8">
        <w:rPr>
          <w:rFonts w:ascii="Times New Roman" w:hAnsi="Times New Roman"/>
          <w:b/>
          <w:bCs/>
          <w:color w:val="000000"/>
          <w:sz w:val="28"/>
          <w:szCs w:val="28"/>
        </w:rPr>
        <w:t>5</w:t>
      </w:r>
      <w:r w:rsidR="003150A3" w:rsidRPr="00D63DF8">
        <w:rPr>
          <w:rFonts w:ascii="Times New Roman" w:hAnsi="Times New Roman"/>
          <w:b/>
          <w:bCs/>
          <w:color w:val="000000"/>
          <w:sz w:val="28"/>
          <w:szCs w:val="28"/>
        </w:rPr>
        <w:t xml:space="preserve">. </w:t>
      </w:r>
      <w:r w:rsidR="005E7AE4" w:rsidRPr="00D63DF8">
        <w:rPr>
          <w:rFonts w:ascii="Times New Roman" w:hAnsi="Times New Roman"/>
          <w:b/>
          <w:bCs/>
          <w:color w:val="000000"/>
          <w:sz w:val="28"/>
          <w:szCs w:val="28"/>
        </w:rPr>
        <w:t>Ngày sáng kiến được áp dụng</w:t>
      </w:r>
      <w:r w:rsidR="005D37B8" w:rsidRPr="006F30DF">
        <w:rPr>
          <w:rFonts w:ascii="Times New Roman" w:hAnsi="Times New Roman"/>
          <w:color w:val="000000"/>
          <w:sz w:val="28"/>
          <w:szCs w:val="28"/>
        </w:rPr>
        <w:t xml:space="preserve">: </w:t>
      </w:r>
      <w:r w:rsidR="005B64C3">
        <w:rPr>
          <w:rFonts w:ascii="Times New Roman" w:hAnsi="Times New Roman"/>
          <w:color w:val="000000"/>
          <w:sz w:val="28"/>
          <w:szCs w:val="28"/>
        </w:rPr>
        <w:t>31/3/2021</w:t>
      </w:r>
      <w:r w:rsidR="00B005A3" w:rsidRPr="006F30DF">
        <w:rPr>
          <w:rFonts w:ascii="Times New Roman" w:hAnsi="Times New Roman"/>
          <w:color w:val="000000"/>
          <w:sz w:val="28"/>
          <w:szCs w:val="28"/>
        </w:rPr>
        <w:t>.</w:t>
      </w:r>
    </w:p>
    <w:p w14:paraId="33D0FE99" w14:textId="4202172B" w:rsidR="007915C1" w:rsidRPr="007C1605" w:rsidRDefault="007C1605" w:rsidP="007C1605">
      <w:pPr>
        <w:pStyle w:val="NormalWeb"/>
        <w:spacing w:before="120" w:beforeAutospacing="0" w:after="120" w:afterAutospacing="0"/>
        <w:jc w:val="both"/>
        <w:rPr>
          <w:rFonts w:ascii="Times New Roman" w:hAnsi="Times New Roman"/>
          <w:b/>
          <w:bCs/>
          <w:sz w:val="28"/>
          <w:szCs w:val="28"/>
        </w:rPr>
      </w:pPr>
      <w:r w:rsidRPr="007C1605">
        <w:rPr>
          <w:rFonts w:ascii="Times New Roman" w:hAnsi="Times New Roman"/>
          <w:b/>
          <w:bCs/>
          <w:color w:val="000000"/>
          <w:sz w:val="28"/>
          <w:szCs w:val="28"/>
        </w:rPr>
        <w:t>6</w:t>
      </w:r>
      <w:r w:rsidR="003150A3" w:rsidRPr="007C1605">
        <w:rPr>
          <w:rFonts w:ascii="Times New Roman" w:hAnsi="Times New Roman"/>
          <w:b/>
          <w:bCs/>
          <w:color w:val="000000"/>
          <w:sz w:val="28"/>
          <w:szCs w:val="28"/>
        </w:rPr>
        <w:t xml:space="preserve">. </w:t>
      </w:r>
      <w:r w:rsidR="005E7AE4" w:rsidRPr="007C1605">
        <w:rPr>
          <w:rFonts w:ascii="Times New Roman" w:hAnsi="Times New Roman"/>
          <w:b/>
          <w:bCs/>
          <w:color w:val="000000"/>
          <w:sz w:val="28"/>
          <w:szCs w:val="28"/>
        </w:rPr>
        <w:t>Mô tả bản chất của sáng kiến</w:t>
      </w:r>
    </w:p>
    <w:p w14:paraId="73C3FDFC" w14:textId="55B0F0BD" w:rsidR="007915C1" w:rsidRPr="007C1605" w:rsidRDefault="007C1605" w:rsidP="007C1605">
      <w:pPr>
        <w:pStyle w:val="NormalWeb"/>
        <w:spacing w:before="120" w:beforeAutospacing="0" w:after="120" w:afterAutospacing="0"/>
        <w:jc w:val="both"/>
        <w:rPr>
          <w:rFonts w:ascii="Times New Roman" w:hAnsi="Times New Roman"/>
          <w:b/>
          <w:bCs/>
          <w:sz w:val="28"/>
          <w:szCs w:val="28"/>
        </w:rPr>
      </w:pPr>
      <w:r w:rsidRPr="007C1605">
        <w:rPr>
          <w:rFonts w:ascii="Times New Roman" w:hAnsi="Times New Roman"/>
          <w:b/>
          <w:bCs/>
          <w:color w:val="000000"/>
          <w:sz w:val="28"/>
          <w:szCs w:val="28"/>
        </w:rPr>
        <w:t>6</w:t>
      </w:r>
      <w:r w:rsidR="00C52F53" w:rsidRPr="007C1605">
        <w:rPr>
          <w:rFonts w:ascii="Times New Roman" w:hAnsi="Times New Roman"/>
          <w:b/>
          <w:bCs/>
          <w:color w:val="000000"/>
          <w:sz w:val="28"/>
          <w:szCs w:val="28"/>
        </w:rPr>
        <w:t>.</w:t>
      </w:r>
      <w:r w:rsidR="005D37B8" w:rsidRPr="007C1605">
        <w:rPr>
          <w:rFonts w:ascii="Times New Roman" w:hAnsi="Times New Roman"/>
          <w:b/>
          <w:bCs/>
          <w:color w:val="000000"/>
          <w:sz w:val="28"/>
          <w:szCs w:val="28"/>
        </w:rPr>
        <w:t xml:space="preserve">1. </w:t>
      </w:r>
      <w:r w:rsidR="003150A3" w:rsidRPr="007C1605">
        <w:rPr>
          <w:rFonts w:ascii="Times New Roman" w:hAnsi="Times New Roman"/>
          <w:b/>
          <w:bCs/>
          <w:color w:val="000000"/>
          <w:sz w:val="28"/>
          <w:szCs w:val="28"/>
        </w:rPr>
        <w:t>Tình trạng của giải pháp đã biết</w:t>
      </w:r>
    </w:p>
    <w:p w14:paraId="24755D7F" w14:textId="20CA5493" w:rsidR="002B5A25" w:rsidRDefault="006F30DF" w:rsidP="002B5A25">
      <w:pPr>
        <w:pStyle w:val="NormalWeb"/>
        <w:spacing w:before="120" w:beforeAutospacing="0" w:after="120" w:afterAutospacing="0"/>
        <w:ind w:firstLine="851"/>
        <w:jc w:val="both"/>
        <w:rPr>
          <w:rFonts w:ascii="Times New Roman" w:hAnsi="Times New Roman"/>
          <w:sz w:val="28"/>
          <w:szCs w:val="28"/>
        </w:rPr>
      </w:pPr>
      <w:r w:rsidRPr="00FF7BA4">
        <w:rPr>
          <w:rFonts w:ascii="Times New Roman" w:hAnsi="Times New Roman"/>
          <w:sz w:val="28"/>
          <w:szCs w:val="28"/>
        </w:rPr>
        <w:t>Cộng đồng người Khmer Bình Phước có địa bàn cư trú ở nhiều địa phương, trong đó tập trung chủ yếu ở các huyện như huyện Lộc Ninh, Chơn Thành, Hớn Quản, Đồng Phú, Bù Đốp, thành phố Đồng Xoài và thị xã Bình Long. Trong đó tập trung đông nhất là ở khu vực huyện Lộc Ninh. Lễ hội Dua Tpeng là một trong những lễ hội truyền thống của đồng bào Khmer Bình Phước sinh sống tại các địa phương như huyện Chơn Thành, thị xã Bình Long, huyện Lộc Ninh và huyện Bù Đốp.</w:t>
      </w:r>
      <w:r w:rsidR="002B5A25">
        <w:rPr>
          <w:rFonts w:ascii="Times New Roman" w:hAnsi="Times New Roman"/>
          <w:sz w:val="28"/>
          <w:szCs w:val="28"/>
        </w:rPr>
        <w:t xml:space="preserve"> Đây</w:t>
      </w:r>
      <w:r w:rsidR="002B5A25" w:rsidRPr="00653B9F">
        <w:rPr>
          <w:rFonts w:ascii="Times New Roman" w:hAnsi="Times New Roman"/>
          <w:sz w:val="28"/>
          <w:szCs w:val="28"/>
        </w:rPr>
        <w:t xml:space="preserve"> là một loại hình sinh hoạt văn hóa dân gian tổng hợp, vừa độc đáo, vừa phong phú và thể hiện nhiều giá trị văn hóa nhân văn sâu sắc, đa dạng của cộng đồng người Khmer ở xã Lộc Khánh huyện Lộc Ninh. Các nhà khoa học như PGS.TS Phan An </w:t>
      </w:r>
      <w:r w:rsidR="002B5A25">
        <w:rPr>
          <w:rFonts w:ascii="Times New Roman" w:hAnsi="Times New Roman"/>
          <w:sz w:val="28"/>
          <w:szCs w:val="28"/>
        </w:rPr>
        <w:t xml:space="preserve">- </w:t>
      </w:r>
      <w:r w:rsidR="002B5A25" w:rsidRPr="00653B9F">
        <w:rPr>
          <w:rFonts w:ascii="Times New Roman" w:hAnsi="Times New Roman"/>
          <w:sz w:val="28"/>
          <w:szCs w:val="28"/>
        </w:rPr>
        <w:t xml:space="preserve">chuyên gia dân tộc học và văn hóa tộc người, TS. Phú Văn Hẳn </w:t>
      </w:r>
      <w:r w:rsidR="002B5A25">
        <w:rPr>
          <w:rFonts w:ascii="Times New Roman" w:hAnsi="Times New Roman"/>
          <w:sz w:val="28"/>
          <w:szCs w:val="28"/>
        </w:rPr>
        <w:t xml:space="preserve">- </w:t>
      </w:r>
      <w:r w:rsidR="002B5A25" w:rsidRPr="00653B9F">
        <w:rPr>
          <w:rFonts w:ascii="Times New Roman" w:hAnsi="Times New Roman"/>
          <w:sz w:val="28"/>
          <w:szCs w:val="28"/>
        </w:rPr>
        <w:t>Phó Viện trưởng Viện Khoa học xã hội vùng Nam Bộ cho rằng đây là lễ hội độc đáo, riêng có ở địa phương Bình Phước.</w:t>
      </w:r>
    </w:p>
    <w:p w14:paraId="40F3948C" w14:textId="17CD02F9" w:rsidR="007915C1" w:rsidRDefault="006F30DF" w:rsidP="007915C1">
      <w:pPr>
        <w:pStyle w:val="NormalWeb"/>
        <w:spacing w:before="120" w:beforeAutospacing="0" w:after="120" w:afterAutospacing="0"/>
        <w:ind w:firstLine="851"/>
        <w:jc w:val="both"/>
        <w:rPr>
          <w:rFonts w:ascii="Times New Roman" w:hAnsi="Times New Roman"/>
          <w:b/>
          <w:sz w:val="28"/>
          <w:szCs w:val="28"/>
        </w:rPr>
      </w:pPr>
      <w:r w:rsidRPr="00FF7BA4">
        <w:rPr>
          <w:rFonts w:ascii="Times New Roman" w:hAnsi="Times New Roman"/>
          <w:sz w:val="28"/>
          <w:szCs w:val="28"/>
        </w:rPr>
        <w:t>Trước đây, Lễ hội Dua Tpeng được cộng đồng người Khmer duy trì ở nhiều nơi, nhưng hiện nay việc tổ chức lễ hội chỉ còn được người Khmer duy trì hàng năm ở khu vực xã Lộc Khánh, huyện Lộc Ninh của tỉnh Bình Phước.</w:t>
      </w:r>
    </w:p>
    <w:p w14:paraId="5B969D31" w14:textId="77777777" w:rsidR="007915C1" w:rsidRDefault="006F30DF" w:rsidP="007915C1">
      <w:pPr>
        <w:pStyle w:val="NormalWeb"/>
        <w:spacing w:before="120" w:beforeAutospacing="0" w:after="120" w:afterAutospacing="0"/>
        <w:ind w:firstLine="851"/>
        <w:jc w:val="both"/>
        <w:rPr>
          <w:rFonts w:ascii="Times New Roman" w:hAnsi="Times New Roman"/>
          <w:b/>
          <w:sz w:val="28"/>
          <w:szCs w:val="28"/>
        </w:rPr>
      </w:pPr>
      <w:r w:rsidRPr="00FF7BA4">
        <w:rPr>
          <w:rFonts w:ascii="Times New Roman" w:hAnsi="Times New Roman"/>
          <w:sz w:val="28"/>
          <w:szCs w:val="28"/>
        </w:rPr>
        <w:t xml:space="preserve">Mặc dù chỉ còn ở một địa phương với số lượng bàu nước để duy trì lễ hội theo thống nhất chung của chính quyền địa phương. Tuy nhiên, lễ hội Dua Tpeng hằng năm vẫn thu hút đông đảo nhân dân đến tham dự lễ hội. Trong xu thế hiện nay, lễ hội không chỉ có người Khmer tham gia mà còn có sự tham gia của các </w:t>
      </w:r>
      <w:r w:rsidRPr="00FF7BA4">
        <w:rPr>
          <w:rFonts w:ascii="Times New Roman" w:hAnsi="Times New Roman"/>
          <w:sz w:val="28"/>
          <w:szCs w:val="28"/>
        </w:rPr>
        <w:lastRenderedPageBreak/>
        <w:t>cộng đồng cư dân khác như người Kinh, người Xtiêng… Điều đó cho thấy giá trị và sức lan tỏa của lễ hội đối với cộng đồng.</w:t>
      </w:r>
    </w:p>
    <w:p w14:paraId="3C1954F1" w14:textId="77777777" w:rsidR="007915C1" w:rsidRDefault="006F30DF" w:rsidP="007915C1">
      <w:pPr>
        <w:pStyle w:val="NormalWeb"/>
        <w:spacing w:before="120" w:beforeAutospacing="0" w:after="120" w:afterAutospacing="0"/>
        <w:ind w:firstLine="851"/>
        <w:jc w:val="both"/>
        <w:rPr>
          <w:rFonts w:ascii="Times New Roman" w:hAnsi="Times New Roman"/>
          <w:b/>
          <w:sz w:val="28"/>
          <w:szCs w:val="28"/>
        </w:rPr>
      </w:pPr>
      <w:r w:rsidRPr="00FF7BA4">
        <w:rPr>
          <w:rFonts w:ascii="Times New Roman" w:hAnsi="Times New Roman"/>
          <w:sz w:val="28"/>
          <w:szCs w:val="28"/>
        </w:rPr>
        <w:t xml:space="preserve">Trước đây, ở Bình Phước, lễ hội Dua Tpeng được tổ chức rộng rãi trên địa bàn các sóc có người Khmer sinh sống. Tuy nhiên, do tác động của quá trình phát triển, sự tăng nhanh dân số, sự phát triển các loại hình kinh tế khác làm cho diện tích và số lượng của các bàu nước tự nhiên </w:t>
      </w:r>
      <w:r w:rsidR="006217B3">
        <w:rPr>
          <w:rFonts w:ascii="Times New Roman" w:hAnsi="Times New Roman"/>
          <w:sz w:val="28"/>
          <w:szCs w:val="28"/>
        </w:rPr>
        <w:t>-</w:t>
      </w:r>
      <w:r w:rsidRPr="00FF7BA4">
        <w:rPr>
          <w:rFonts w:ascii="Times New Roman" w:hAnsi="Times New Roman"/>
          <w:sz w:val="28"/>
          <w:szCs w:val="28"/>
        </w:rPr>
        <w:t xml:space="preserve"> nơi tổ chức lễ hội Dua Tpeng truyền thống hoặc bị thu hẹp hoặc bị chuyển đổi công năng. Do đó, lễ hội Dua Tpeng nhiều nơi không còn được tổ chức.</w:t>
      </w:r>
    </w:p>
    <w:p w14:paraId="32DC69DC" w14:textId="63DAF9B9" w:rsidR="007915C1" w:rsidRDefault="006F30DF" w:rsidP="007915C1">
      <w:pPr>
        <w:pStyle w:val="NormalWeb"/>
        <w:spacing w:before="120" w:beforeAutospacing="0" w:after="120" w:afterAutospacing="0"/>
        <w:ind w:firstLine="851"/>
        <w:jc w:val="both"/>
        <w:rPr>
          <w:rFonts w:ascii="Times New Roman" w:hAnsi="Times New Roman"/>
          <w:sz w:val="28"/>
          <w:szCs w:val="28"/>
        </w:rPr>
      </w:pPr>
      <w:r w:rsidRPr="00FF7BA4">
        <w:rPr>
          <w:rFonts w:ascii="Times New Roman" w:hAnsi="Times New Roman"/>
          <w:sz w:val="28"/>
          <w:szCs w:val="28"/>
        </w:rPr>
        <w:t>Ở xã Lộc Khánh, huyện Lộc Ninh, mặc dù là nơi duy trì được lễ hội cho đến nay, tuy nhiên không gian thiêng có phần bị tác động bởi các yếu tố phát triển. Điều này đòi hỏi các ngành chức năng và nhân dân phải có các giải pháp để bảo vệ.</w:t>
      </w:r>
    </w:p>
    <w:p w14:paraId="62AB2677" w14:textId="6CE49B0B" w:rsidR="003C72ED" w:rsidRDefault="003C72ED" w:rsidP="007915C1">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Bên cạnh đó, t</w:t>
      </w:r>
      <w:r>
        <w:rPr>
          <w:rFonts w:ascii="Times New Roman" w:hAnsi="Times New Roman"/>
          <w:sz w:val="28"/>
          <w:szCs w:val="28"/>
        </w:rPr>
        <w:t xml:space="preserve">rước khi </w:t>
      </w:r>
      <w:r w:rsidRPr="00653B9F">
        <w:rPr>
          <w:rFonts w:ascii="Times New Roman" w:hAnsi="Times New Roman"/>
          <w:sz w:val="28"/>
          <w:szCs w:val="28"/>
        </w:rPr>
        <w:t>Bộ Văn hóa, Thể thao và Du lịch ban</w:t>
      </w:r>
      <w:r>
        <w:rPr>
          <w:rFonts w:ascii="Times New Roman" w:hAnsi="Times New Roman"/>
          <w:sz w:val="28"/>
          <w:szCs w:val="28"/>
        </w:rPr>
        <w:t xml:space="preserve"> hành Quyết định số 4615/QĐ-BVHTTDL</w:t>
      </w:r>
      <w:r w:rsidRPr="00653B9F">
        <w:rPr>
          <w:rFonts w:ascii="Times New Roman" w:hAnsi="Times New Roman"/>
          <w:sz w:val="28"/>
          <w:szCs w:val="28"/>
        </w:rPr>
        <w:t xml:space="preserve"> </w:t>
      </w:r>
      <w:r w:rsidR="00507712">
        <w:rPr>
          <w:rFonts w:ascii="Times New Roman" w:hAnsi="Times New Roman"/>
          <w:sz w:val="28"/>
          <w:szCs w:val="28"/>
        </w:rPr>
        <w:t xml:space="preserve">này </w:t>
      </w:r>
      <w:r w:rsidR="00507712" w:rsidRPr="00653B9F">
        <w:rPr>
          <w:rFonts w:ascii="Times New Roman" w:hAnsi="Times New Roman"/>
          <w:sz w:val="28"/>
          <w:szCs w:val="28"/>
        </w:rPr>
        <w:t>20/12/2019</w:t>
      </w:r>
      <w:r w:rsidR="00507712">
        <w:rPr>
          <w:rFonts w:ascii="Times New Roman" w:hAnsi="Times New Roman"/>
          <w:sz w:val="28"/>
          <w:szCs w:val="28"/>
        </w:rPr>
        <w:t xml:space="preserve"> </w:t>
      </w:r>
      <w:r w:rsidRPr="00653B9F">
        <w:rPr>
          <w:rFonts w:ascii="Times New Roman" w:hAnsi="Times New Roman"/>
          <w:sz w:val="28"/>
          <w:szCs w:val="28"/>
        </w:rPr>
        <w:t>về việc công bố Danh mục di sản văn hóa phi vật thể quốc gia “Lễ hội truyền thống, Tập quán xã hội và tín ngưỡng Lễ hội Dua Tpeng (Phá Bàu) của người Khmer, xã Lộc Khánh, huyện Lộc Ninh, tỉnh Bình Phước</w:t>
      </w:r>
      <w:r>
        <w:rPr>
          <w:rFonts w:ascii="Times New Roman" w:hAnsi="Times New Roman"/>
          <w:sz w:val="28"/>
          <w:szCs w:val="28"/>
        </w:rPr>
        <w:t xml:space="preserve"> thì </w:t>
      </w:r>
      <w:r w:rsidRPr="00004CF1">
        <w:rPr>
          <w:rFonts w:ascii="Times New Roman" w:hAnsi="Times New Roman"/>
          <w:sz w:val="28"/>
          <w:szCs w:val="28"/>
        </w:rPr>
        <w:t>chưa có tài liệu viết nào ghi chép về quá trình hình thành và phát triển của lễ hội Dua Tpeng của cộng đồng người Khmer Bình Phước.</w:t>
      </w:r>
    </w:p>
    <w:p w14:paraId="07509358" w14:textId="6A2736CA" w:rsidR="0018241C" w:rsidRDefault="0018241C" w:rsidP="0018241C">
      <w:pPr>
        <w:pStyle w:val="NormalWeb"/>
        <w:spacing w:before="120" w:beforeAutospacing="0" w:after="120" w:afterAutospacing="0"/>
        <w:ind w:firstLine="851"/>
        <w:jc w:val="both"/>
        <w:rPr>
          <w:rFonts w:ascii="Times New Roman" w:hAnsi="Times New Roman"/>
          <w:b/>
          <w:sz w:val="28"/>
          <w:szCs w:val="28"/>
        </w:rPr>
      </w:pPr>
      <w:r w:rsidRPr="0018241C">
        <w:rPr>
          <w:rFonts w:ascii="Times New Roman" w:hAnsi="Times New Roman"/>
          <w:sz w:val="28"/>
          <w:szCs w:val="28"/>
        </w:rPr>
        <w:t xml:space="preserve">Lễ hội </w:t>
      </w:r>
      <w:r w:rsidR="00F5431A">
        <w:rPr>
          <w:rFonts w:ascii="Times New Roman" w:hAnsi="Times New Roman"/>
          <w:sz w:val="28"/>
          <w:szCs w:val="28"/>
        </w:rPr>
        <w:t>này</w:t>
      </w:r>
      <w:r>
        <w:rPr>
          <w:rFonts w:ascii="Times New Roman" w:hAnsi="Times New Roman"/>
          <w:sz w:val="28"/>
          <w:szCs w:val="28"/>
        </w:rPr>
        <w:t xml:space="preserve"> cần phải nghiên cứu phục dựng và phát triển vì các lý do sau đâ</w:t>
      </w:r>
      <w:r w:rsidR="00EB7903">
        <w:rPr>
          <w:rFonts w:ascii="Times New Roman" w:hAnsi="Times New Roman"/>
          <w:sz w:val="28"/>
          <w:szCs w:val="28"/>
        </w:rPr>
        <w:t>y</w:t>
      </w:r>
      <w:r>
        <w:rPr>
          <w:rFonts w:ascii="Times New Roman" w:hAnsi="Times New Roman"/>
          <w:sz w:val="28"/>
          <w:szCs w:val="28"/>
        </w:rPr>
        <w:t>:</w:t>
      </w:r>
    </w:p>
    <w:p w14:paraId="39314B45" w14:textId="77777777" w:rsidR="0018241C" w:rsidRDefault="0018241C" w:rsidP="0018241C">
      <w:pPr>
        <w:pStyle w:val="NormalWeb"/>
        <w:spacing w:before="120" w:beforeAutospacing="0" w:after="120" w:afterAutospacing="0"/>
        <w:ind w:firstLine="851"/>
        <w:jc w:val="both"/>
        <w:rPr>
          <w:rFonts w:ascii="Times New Roman" w:hAnsi="Times New Roman"/>
          <w:b/>
          <w:sz w:val="28"/>
          <w:szCs w:val="28"/>
        </w:rPr>
      </w:pPr>
      <w:r w:rsidRPr="00FF7BA4">
        <w:rPr>
          <w:rFonts w:ascii="Times New Roman" w:eastAsia="Arial Unicode MS" w:hAnsi="Times New Roman"/>
          <w:bCs/>
          <w:kern w:val="1"/>
          <w:sz w:val="28"/>
          <w:szCs w:val="28"/>
        </w:rPr>
        <w:t>- Về mặt khoa học:</w:t>
      </w:r>
    </w:p>
    <w:p w14:paraId="332167AA" w14:textId="6D81E07B" w:rsidR="0018241C" w:rsidRDefault="0018241C" w:rsidP="0018241C">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Pr="00FF7BA4">
        <w:rPr>
          <w:rFonts w:ascii="Times New Roman" w:hAnsi="Times New Roman"/>
          <w:sz w:val="28"/>
          <w:szCs w:val="28"/>
        </w:rPr>
        <w:t>Lễ hội Dua Tpeng là một trong những hoạt động văn hóa đại diện của cộng đồng dân cư Khmer xã Lộc Khánh, huyện Lộc Ninh, tỉnh Bình Phước. Do đó, ngoài việc phản ánh những giá trị văn hóa, tri thức của cộng đồng thì lễ hội còn là một hoạt động văn hóa mang tính chất tư liệu để các nhà chuyên môn tiếp xúc đánh giá và nghiên cứu các giá trị khoa học trên cả phương diện văn hóa và lịch sử của cộng đồng người Khmer xã Lộc Khánh nói riêng và người Khmer Bình Phước nói chung.</w:t>
      </w:r>
    </w:p>
    <w:p w14:paraId="2392B72E" w14:textId="317268B8" w:rsidR="0018241C" w:rsidRDefault="0018241C" w:rsidP="0018241C">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Pr="00FF7BA4">
        <w:rPr>
          <w:rFonts w:ascii="Times New Roman" w:hAnsi="Times New Roman"/>
          <w:sz w:val="28"/>
          <w:szCs w:val="28"/>
        </w:rPr>
        <w:t>Thông qua cách thức tổ chức lễ hội Dua Tpeng của người Khmer xã Lộc Khánh, huyện Lộc Ninh đã phản ánh được tri thức bản địa hài hòa với môi trường, không đối trọng với môi trường thể hiện ở cách chọn địa điểm cho các nghi lễ, trò chơi diễn ra rất thân thiện với môi trường, cảnh quan xung quanh. Cho thấy rõ cách khai thác, ứng xử với nguồn nước của người Khmer rất gần gũi, thân thiện, gắn bó với môi trường.</w:t>
      </w:r>
    </w:p>
    <w:p w14:paraId="4E8A320E" w14:textId="57EA8CBB" w:rsidR="0018241C" w:rsidRDefault="0018241C" w:rsidP="0018241C">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Pr="00FF7BA4">
        <w:rPr>
          <w:rFonts w:ascii="Times New Roman" w:hAnsi="Times New Roman"/>
          <w:sz w:val="28"/>
          <w:szCs w:val="28"/>
        </w:rPr>
        <w:t>Về mặt tổ chức lễ hội, thì đó đã là một giá trị khoa học bởi vì từ công tác chuẩn bị, các nghi lễ diễn ra, cách thức trình diễn (diễn xướng) trong lễ hội có sự sắp xếp rất hợp lý đúng theo trình tự phần lễ trước, phần hội sau.</w:t>
      </w:r>
    </w:p>
    <w:p w14:paraId="26AF34D4" w14:textId="77777777" w:rsidR="0018241C" w:rsidRDefault="0018241C" w:rsidP="0018241C">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  Về mặt lịch sử:</w:t>
      </w:r>
    </w:p>
    <w:p w14:paraId="2A8A7884" w14:textId="18DCFF1D" w:rsidR="0018241C" w:rsidRDefault="00204438" w:rsidP="0018241C">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0018241C" w:rsidRPr="00FF7BA4">
        <w:rPr>
          <w:rFonts w:ascii="Times New Roman" w:hAnsi="Times New Roman"/>
          <w:sz w:val="28"/>
          <w:szCs w:val="28"/>
        </w:rPr>
        <w:t xml:space="preserve">Lễ hội Dua Tpeng của người Khmer xã Lộc Khánh, huyện Lộc Ninh mang đậm giá trị lịch sử gắn liền với sự hình thành và phát triển của cộng đồng người Khmer tại xã Lộc Khánh nói riêng và của cộng đồng người Khmer tỉnh </w:t>
      </w:r>
      <w:r w:rsidR="0018241C" w:rsidRPr="00FF7BA4">
        <w:rPr>
          <w:rFonts w:ascii="Times New Roman" w:hAnsi="Times New Roman"/>
          <w:sz w:val="28"/>
          <w:szCs w:val="28"/>
        </w:rPr>
        <w:lastRenderedPageBreak/>
        <w:t>Bình Phước nói chung. Lễ hội Dua Tpeng là sản phẩm do cộng đồng người Khmer xã Lộc Khánh sáng tạo và giữ gìn trao truyền từ thế hệ này sang thế hệ khác. Nó ra đời và phát triển lâu dài trong cộng đồng dân tộc, đồng thời phản ánh về lịch sử xã hội của người Khmer Bình Phước. Phản ánh lịch sử nông nghiệp trồng lúa nước và kỹ năng khai thác tự nhiên của người Khmer Bình Phước, được thể hiện trong mâm lễ người dân dâng cúng thần linh gồm có xôi, gà, đầu heo, trái cây, rượu….</w:t>
      </w:r>
    </w:p>
    <w:p w14:paraId="191CF786" w14:textId="223EF7C4" w:rsidR="0018241C" w:rsidRDefault="00EB7903" w:rsidP="0018241C">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0018241C" w:rsidRPr="00FF7BA4">
        <w:rPr>
          <w:rFonts w:ascii="Times New Roman" w:hAnsi="Times New Roman"/>
          <w:sz w:val="28"/>
          <w:szCs w:val="28"/>
        </w:rPr>
        <w:t>Lễ hội Dua Tpeng ra đời trong dân gian, gắn với đời sống sinh hoạt tín ngưỡng của dân gian nên phần lễ và hội rất rõ ràng và cụ thể, hấp dẫn được người xem, nó phản ánh chân thực cuộc sống của cộng đồng người Khmer Bình Phước riêng có và khác với cộng đồng người Khmer Tây Nam Bộ. Lễ hội là sự phản ánh ước nguyện về một cuộc sống ấm no, các thành viên trong cộng đồng được khỏe mạnh, mùa màng sinh sôi… thông qua nội dung các bài cúng khấn của vị chủ lễ. Lễ hội diễn ra có sự tham gia của các thành viên trong cộng đồng, đồng thời nó còn nhận được sự quan tâm và động viên khích lệ từ chính quyền địa phương và các cộng đồng sinh sống cộng cư với người Khmer ở xã Lộc Khánh cũng như các cộng động ở các xã lân cận. Do đó có thể khẳng định, lễ hội Dua Tpeng thể hiện được tính phổ biến trong cộng đồng, được cộng đồng chấp nhận và được chính họ lưu giữ, bảo tồn. Đây là giá trị lịch sử cần phải tôn trọng, giữ gìn và phát huy trong cộng đồng.</w:t>
      </w:r>
    </w:p>
    <w:p w14:paraId="490DE4A0" w14:textId="229457AA" w:rsidR="007915C1" w:rsidRPr="000A2900" w:rsidRDefault="000A2900" w:rsidP="000A2900">
      <w:pPr>
        <w:pStyle w:val="NormalWeb"/>
        <w:spacing w:before="120" w:beforeAutospacing="0" w:after="120" w:afterAutospacing="0"/>
        <w:jc w:val="both"/>
        <w:rPr>
          <w:rFonts w:ascii="Times New Roman" w:hAnsi="Times New Roman"/>
          <w:b/>
          <w:bCs/>
          <w:sz w:val="28"/>
          <w:szCs w:val="28"/>
        </w:rPr>
      </w:pPr>
      <w:r w:rsidRPr="000A2900">
        <w:rPr>
          <w:rFonts w:ascii="Times New Roman" w:hAnsi="Times New Roman"/>
          <w:b/>
          <w:bCs/>
          <w:sz w:val="28"/>
          <w:szCs w:val="28"/>
        </w:rPr>
        <w:t>6</w:t>
      </w:r>
      <w:r w:rsidR="00FF7BA4" w:rsidRPr="000A2900">
        <w:rPr>
          <w:rFonts w:ascii="Times New Roman" w:hAnsi="Times New Roman"/>
          <w:b/>
          <w:bCs/>
          <w:sz w:val="28"/>
          <w:szCs w:val="28"/>
        </w:rPr>
        <w:t>.2. Những nội dung đã cải tiến, sáng tạo để khắc phục những nhược điểm của giải pháp đã biết (Bản chất sáng kiến)</w:t>
      </w:r>
      <w:r w:rsidR="006F30DF" w:rsidRPr="000A2900">
        <w:rPr>
          <w:rFonts w:ascii="Times New Roman" w:hAnsi="Times New Roman"/>
          <w:b/>
          <w:bCs/>
          <w:sz w:val="28"/>
          <w:szCs w:val="28"/>
        </w:rPr>
        <w:t xml:space="preserve">: </w:t>
      </w:r>
    </w:p>
    <w:p w14:paraId="0C4A3BC6" w14:textId="532A9726" w:rsidR="00FF3741" w:rsidRPr="00FF3741" w:rsidRDefault="00FF3741" w:rsidP="007915C1">
      <w:pPr>
        <w:pStyle w:val="NormalWeb"/>
        <w:spacing w:before="120" w:beforeAutospacing="0" w:after="120" w:afterAutospacing="0"/>
        <w:ind w:firstLine="851"/>
        <w:jc w:val="both"/>
        <w:rPr>
          <w:rFonts w:ascii="Times New Roman" w:hAnsi="Times New Roman"/>
          <w:sz w:val="28"/>
          <w:szCs w:val="28"/>
        </w:rPr>
      </w:pPr>
      <w:r w:rsidRPr="00FF3741">
        <w:rPr>
          <w:rFonts w:ascii="Times New Roman" w:hAnsi="Times New Roman"/>
          <w:sz w:val="28"/>
          <w:szCs w:val="28"/>
        </w:rPr>
        <w:t>Để p</w:t>
      </w:r>
      <w:r w:rsidRPr="00FF3741">
        <w:rPr>
          <w:rFonts w:ascii="Times New Roman" w:hAnsi="Times New Roman"/>
          <w:sz w:val="28"/>
          <w:szCs w:val="28"/>
        </w:rPr>
        <w:t>hục dựng và phát huy giá trị di sản văn hóa phi vật thể quốc gia Lễ hội Dua Tpeng (Lễ hội Phá Bàu) của người Khmer</w:t>
      </w:r>
      <w:r>
        <w:rPr>
          <w:rFonts w:ascii="Times New Roman" w:hAnsi="Times New Roman"/>
          <w:sz w:val="28"/>
          <w:szCs w:val="28"/>
        </w:rPr>
        <w:t xml:space="preserve">, </w:t>
      </w:r>
      <w:r w:rsidR="008D4E77">
        <w:rPr>
          <w:rFonts w:ascii="Times New Roman" w:hAnsi="Times New Roman"/>
          <w:sz w:val="28"/>
          <w:szCs w:val="28"/>
        </w:rPr>
        <w:t xml:space="preserve">trong </w:t>
      </w:r>
      <w:r w:rsidR="008D4E77">
        <w:rPr>
          <w:rFonts w:ascii="Times New Roman" w:hAnsi="Times New Roman"/>
          <w:sz w:val="28"/>
          <w:szCs w:val="28"/>
        </w:rPr>
        <w:t xml:space="preserve">sáng kiến </w:t>
      </w:r>
      <w:r w:rsidR="008D4E77">
        <w:rPr>
          <w:rFonts w:ascii="Times New Roman" w:hAnsi="Times New Roman"/>
          <w:sz w:val="28"/>
          <w:szCs w:val="28"/>
        </w:rPr>
        <w:t xml:space="preserve">này, </w:t>
      </w:r>
      <w:r w:rsidR="008D4E77">
        <w:rPr>
          <w:rFonts w:ascii="Times New Roman" w:hAnsi="Times New Roman"/>
          <w:sz w:val="28"/>
          <w:szCs w:val="28"/>
        </w:rPr>
        <w:t xml:space="preserve">nhóm tác giả </w:t>
      </w:r>
      <w:r w:rsidR="008D4E77">
        <w:rPr>
          <w:rFonts w:ascii="Times New Roman" w:hAnsi="Times New Roman"/>
          <w:sz w:val="28"/>
          <w:szCs w:val="28"/>
        </w:rPr>
        <w:t>thực hiện như sau</w:t>
      </w:r>
    </w:p>
    <w:p w14:paraId="3508BA53" w14:textId="0C8959E4"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sidRPr="00E80F24">
        <w:rPr>
          <w:rFonts w:ascii="Times New Roman" w:hAnsi="Times New Roman"/>
          <w:i/>
          <w:sz w:val="28"/>
          <w:szCs w:val="28"/>
        </w:rPr>
        <w:t>- Quá trình tham mưu:</w:t>
      </w:r>
    </w:p>
    <w:p w14:paraId="2AE0C0B8" w14:textId="77777777" w:rsidR="007915C1" w:rsidRDefault="006F30DF" w:rsidP="007915C1">
      <w:pPr>
        <w:pStyle w:val="NormalWeb"/>
        <w:spacing w:before="120" w:beforeAutospacing="0" w:after="120" w:afterAutospacing="0"/>
        <w:ind w:firstLine="851"/>
        <w:jc w:val="both"/>
        <w:rPr>
          <w:rFonts w:ascii="Times New Roman" w:hAnsi="Times New Roman"/>
          <w:b/>
          <w:sz w:val="28"/>
          <w:szCs w:val="28"/>
        </w:rPr>
      </w:pPr>
      <w:r w:rsidRPr="00653B9F">
        <w:rPr>
          <w:rFonts w:ascii="Times New Roman" w:hAnsi="Times New Roman"/>
          <w:sz w:val="28"/>
          <w:szCs w:val="28"/>
        </w:rPr>
        <w:t>Sáng kiến được thực hiện trong thời gian 7 năm, từ năm 2012 đến 2019. Cụ thể:</w:t>
      </w:r>
    </w:p>
    <w:p w14:paraId="0B4E2006"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 </w:t>
      </w:r>
      <w:r w:rsidR="006F30DF" w:rsidRPr="00653B9F">
        <w:rPr>
          <w:rFonts w:ascii="Times New Roman" w:hAnsi="Times New Roman"/>
          <w:sz w:val="28"/>
          <w:szCs w:val="28"/>
        </w:rPr>
        <w:t>Tháng 5/2012, điều tra, khảo sát sơ bộ Lễ hội Phá Bàu của người Khmer.</w:t>
      </w:r>
    </w:p>
    <w:p w14:paraId="4F2F3D1A"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w:t>
      </w:r>
      <w:r w:rsidR="006F30DF" w:rsidRPr="00653B9F">
        <w:rPr>
          <w:rFonts w:ascii="Times New Roman" w:hAnsi="Times New Roman"/>
          <w:sz w:val="28"/>
          <w:szCs w:val="28"/>
        </w:rPr>
        <w:t xml:space="preserve"> Tháng 7/2012, Xây dựng kế hoạch và tổ chức phục dựng lần đầu Lễ hội Phá Bàu của người Khmer trên địa bàn tỉnh Bình Phước.</w:t>
      </w:r>
    </w:p>
    <w:p w14:paraId="6247EDC1"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w:t>
      </w:r>
      <w:r w:rsidR="006F30DF" w:rsidRPr="00653B9F">
        <w:rPr>
          <w:rFonts w:ascii="Times New Roman" w:hAnsi="Times New Roman"/>
          <w:sz w:val="28"/>
          <w:szCs w:val="28"/>
        </w:rPr>
        <w:t xml:space="preserve"> Từ tháng 7/2012 đến tháng 7/2019, tiếp tục hướng dẫn thực hiện tổ chức lễ hội cho địa phương.</w:t>
      </w:r>
    </w:p>
    <w:p w14:paraId="7C78E0BF"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w:t>
      </w:r>
      <w:r w:rsidR="006F30DF" w:rsidRPr="00653B9F">
        <w:rPr>
          <w:rFonts w:ascii="Times New Roman" w:hAnsi="Times New Roman"/>
          <w:sz w:val="28"/>
          <w:szCs w:val="28"/>
        </w:rPr>
        <w:t xml:space="preserve"> Tháng 8/2019: Tổ chức thực hiện công tác kiểm kê lễ hội trên địa bàn tỉnh.</w:t>
      </w:r>
    </w:p>
    <w:p w14:paraId="44530535"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w:t>
      </w:r>
      <w:r w:rsidR="006F30DF" w:rsidRPr="00653B9F">
        <w:rPr>
          <w:rFonts w:ascii="Times New Roman" w:hAnsi="Times New Roman"/>
          <w:sz w:val="28"/>
          <w:szCs w:val="28"/>
        </w:rPr>
        <w:t xml:space="preserve"> Tháng 10/2019 đến tháng 11/2019: Lập hồ sơ khoa học di sản lễ hội trình Bộ Văn hóa, Thể thao và Du lịch.</w:t>
      </w:r>
    </w:p>
    <w:p w14:paraId="3FFBABFA" w14:textId="77777777" w:rsidR="007915C1" w:rsidRDefault="00E80F24" w:rsidP="007915C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w:t>
      </w:r>
      <w:r w:rsidR="006F30DF" w:rsidRPr="00653B9F">
        <w:rPr>
          <w:rFonts w:ascii="Times New Roman" w:hAnsi="Times New Roman"/>
          <w:sz w:val="28"/>
          <w:szCs w:val="28"/>
        </w:rPr>
        <w:t xml:space="preserve"> Ngày 20/12/2019, Bộ Văn hóa, Thể thao và Du lịch ban</w:t>
      </w:r>
      <w:r w:rsidR="00C504F4">
        <w:rPr>
          <w:rFonts w:ascii="Times New Roman" w:hAnsi="Times New Roman"/>
          <w:sz w:val="28"/>
          <w:szCs w:val="28"/>
        </w:rPr>
        <w:t xml:space="preserve"> hành Quyết định số 4615/QĐ-BVHTTDL</w:t>
      </w:r>
      <w:r w:rsidR="006F30DF" w:rsidRPr="00653B9F">
        <w:rPr>
          <w:rFonts w:ascii="Times New Roman" w:hAnsi="Times New Roman"/>
          <w:sz w:val="28"/>
          <w:szCs w:val="28"/>
        </w:rPr>
        <w:t xml:space="preserve"> về việc công bố Danh mục di sản văn hóa phi vật thể quốc gia “Lễ hội truyền thống, Tập quán xã hội và tín ngưỡng Lễ hội Dua </w:t>
      </w:r>
      <w:r w:rsidR="006F30DF" w:rsidRPr="00653B9F">
        <w:rPr>
          <w:rFonts w:ascii="Times New Roman" w:hAnsi="Times New Roman"/>
          <w:sz w:val="28"/>
          <w:szCs w:val="28"/>
        </w:rPr>
        <w:lastRenderedPageBreak/>
        <w:t>Tpeng (Phá Bàu) của người Khmer, xã Lộc Khánh, huyện Lộc Ninh, tỉnh Bình Phước. Sau đó, Sở Văn hóa, Thể thao và Du lịch phối hợp cùng UBND huyện Lộc Ninh tổ chức Lễ Công bố Danh mục di sản văn hóa phi vật thể quốc gia (31/3/2021).</w:t>
      </w:r>
    </w:p>
    <w:p w14:paraId="35017AF9" w14:textId="77777777" w:rsidR="007915C1" w:rsidRDefault="008B7BED" w:rsidP="007915C1">
      <w:pPr>
        <w:pStyle w:val="NormalWeb"/>
        <w:spacing w:before="120" w:beforeAutospacing="0" w:after="120" w:afterAutospacing="0"/>
        <w:ind w:firstLine="851"/>
        <w:jc w:val="both"/>
        <w:rPr>
          <w:rFonts w:ascii="Times New Roman" w:hAnsi="Times New Roman"/>
          <w:b/>
          <w:sz w:val="28"/>
          <w:szCs w:val="28"/>
        </w:rPr>
      </w:pPr>
      <w:r w:rsidRPr="00653B9F">
        <w:rPr>
          <w:rFonts w:ascii="Times New Roman" w:hAnsi="Times New Roman"/>
          <w:sz w:val="28"/>
          <w:szCs w:val="28"/>
        </w:rPr>
        <w:t>- Sau khi được Bộ Văn hóa, Thể thao và Du lịch đưa vào Danh mục di sản văn hóa phi vật thể quốc gia, Chủ thể của Lễ hội Dua Tpeng là cộng đồng người Khmer xã Lộc Khánh, huyện Lộc Ninh, tỉnh Bình Phước đã cùng chính quyền địa phương định kỳ hàng năm tổ chức 01 lần.</w:t>
      </w:r>
    </w:p>
    <w:p w14:paraId="14D7848B" w14:textId="77777777" w:rsidR="007915C1" w:rsidRDefault="00E80F24" w:rsidP="007915C1">
      <w:pPr>
        <w:pStyle w:val="NormalWeb"/>
        <w:spacing w:before="120" w:beforeAutospacing="0" w:after="120" w:afterAutospacing="0"/>
        <w:ind w:firstLine="851"/>
        <w:jc w:val="both"/>
        <w:rPr>
          <w:rFonts w:ascii="Times New Roman" w:hAnsi="Times New Roman"/>
          <w:i/>
          <w:color w:val="000000" w:themeColor="text1"/>
          <w:sz w:val="28"/>
          <w:szCs w:val="28"/>
        </w:rPr>
      </w:pPr>
      <w:r w:rsidRPr="00E80F24">
        <w:rPr>
          <w:rFonts w:ascii="Times New Roman" w:hAnsi="Times New Roman"/>
          <w:i/>
          <w:color w:val="000000" w:themeColor="text1"/>
          <w:sz w:val="28"/>
          <w:szCs w:val="28"/>
        </w:rPr>
        <w:t xml:space="preserve">- </w:t>
      </w:r>
      <w:r w:rsidR="00D910EF">
        <w:rPr>
          <w:rFonts w:ascii="Times New Roman" w:hAnsi="Times New Roman"/>
          <w:i/>
          <w:color w:val="000000" w:themeColor="text1"/>
          <w:sz w:val="28"/>
          <w:szCs w:val="28"/>
        </w:rPr>
        <w:t>Quy trình</w:t>
      </w:r>
      <w:r w:rsidRPr="00E80F24">
        <w:rPr>
          <w:rFonts w:ascii="Times New Roman" w:hAnsi="Times New Roman"/>
          <w:i/>
          <w:color w:val="000000" w:themeColor="text1"/>
          <w:sz w:val="28"/>
          <w:szCs w:val="28"/>
        </w:rPr>
        <w:t xml:space="preserve"> phục dựng lễ hội:</w:t>
      </w:r>
    </w:p>
    <w:p w14:paraId="2B04730F" w14:textId="77777777" w:rsidR="00D910EF" w:rsidRDefault="00D910EF" w:rsidP="007915C1">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 Chuẩn bị lễ hội Dua Tpeng:</w:t>
      </w:r>
    </w:p>
    <w:p w14:paraId="64BEC084" w14:textId="77777777" w:rsidR="00F955BF" w:rsidRDefault="00E80F24" w:rsidP="00F955BF">
      <w:pPr>
        <w:pStyle w:val="NormalWeb"/>
        <w:spacing w:before="120" w:beforeAutospacing="0" w:after="120" w:afterAutospacing="0"/>
        <w:ind w:firstLine="851"/>
        <w:jc w:val="both"/>
        <w:rPr>
          <w:rFonts w:ascii="Times New Roman" w:hAnsi="Times New Roman"/>
          <w:sz w:val="28"/>
          <w:szCs w:val="28"/>
        </w:rPr>
      </w:pPr>
      <w:r w:rsidRPr="00D910EF">
        <w:rPr>
          <w:rFonts w:ascii="Times New Roman" w:hAnsi="Times New Roman"/>
          <w:sz w:val="28"/>
          <w:szCs w:val="28"/>
        </w:rPr>
        <w:t>Phân công người phụ giúp thực hiện nghi thức cúng thần linh</w:t>
      </w:r>
      <w:r w:rsidR="00D910EF" w:rsidRPr="00D910EF">
        <w:rPr>
          <w:rFonts w:ascii="Times New Roman" w:hAnsi="Times New Roman"/>
          <w:sz w:val="28"/>
          <w:szCs w:val="28"/>
        </w:rPr>
        <w:t>: Trong các lễ hội truyền thống nói chung và lễ hội Dua Tpeng nói riêng, phần Lễ là yếu tố quan trọng không thể thiếu. Trong phần lễ, các nghi thức cúng xin cũng như các công việc chuẩn bị, sắp xếp lễ vật và các hoạt động khác khá quan trọng. Đây là những công việc đòi hỏi những người có hiểu biết sâu sắc về văn hóa truyền thống của cộng đồng người Khmer và phải có uy tín lớn trong sóc mới có thể đảm nhận. Bên cạnh đó, vị chủ lễ có rất nhiều công việc nên cần phải có sự giúp đỡ của các thành viên trong cộng đồng cùng thực hiện. Chính vì vậy, bên cạnh việc phân công các công việc liên quan đến lễ hội Dua Tpeng khác thì việc phân công những người phụ giúp thực hiện nghi thức cúng thần linh sẽ được vị chủ lễ chú trọng và thực hiện ngay từ đầu. Số người thực hành nghi lễ cúng thần linh bao gồm có bốn người, đó là Già làng (người chủ lễ), một người đại diện cho người lớn tuổi nhất trong sóc, một người đảm nhiệm công việc sắp xếp lễ vật và một người tham gia phụ giúp sắp xếp lễ vật. Đây đều là những người có am hiểu rõ về các phong tục, tập quán và có uy tín trong cộng đồng. Những người này sẽ thực hiện các công việc được phân công theo sự chỉ đạo của người chủ lễ.</w:t>
      </w:r>
    </w:p>
    <w:p w14:paraId="04EC7F65"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C</w:t>
      </w:r>
      <w:r w:rsidRPr="009B4AF6">
        <w:rPr>
          <w:rFonts w:ascii="Times New Roman" w:hAnsi="Times New Roman"/>
          <w:sz w:val="28"/>
          <w:szCs w:val="28"/>
        </w:rPr>
        <w:t>ông tác chuẩn bị lễ vật</w:t>
      </w:r>
      <w:r>
        <w:rPr>
          <w:rFonts w:ascii="Times New Roman" w:hAnsi="Times New Roman"/>
          <w:sz w:val="28"/>
          <w:szCs w:val="28"/>
        </w:rPr>
        <w:t>:</w:t>
      </w:r>
    </w:p>
    <w:p w14:paraId="7FDFE755"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sz w:val="28"/>
          <w:szCs w:val="28"/>
        </w:rPr>
        <w:t xml:space="preserve">Để chuẩn bị cho việc tổ chức lễ hội Dua Tpeng, trước ngày tổ chức Già làng cùng các thành viên trong cộng đồng sẽ họp bàn và phân công nhiệm vụ cho các thành viên. Công tác chuẩn bị lễ vật để cúng thần linh sẽ được già làng và một số thành viên lớn tuổi, có uy tín trong cộng đồng trực tiếp chuẩn bị. Các lễ vật sẽ được chuẩn bị thành hai phần, một phần cúng tại miếu Ông Tà và một phần dùng để cúng thần linh tại bàu nước - nơi diễn ra lễ hội Dua Tpeng. Các lễ vật được chuẩn bị gồm có: </w:t>
      </w:r>
    </w:p>
    <w:p w14:paraId="4BBA9712" w14:textId="77777777" w:rsidR="00F955BF" w:rsidRPr="00F955BF" w:rsidRDefault="00F955BF" w:rsidP="00F955BF">
      <w:pPr>
        <w:pStyle w:val="NormalWeb"/>
        <w:spacing w:before="120" w:beforeAutospacing="0" w:after="120" w:afterAutospacing="0"/>
        <w:ind w:firstLine="851"/>
        <w:jc w:val="both"/>
        <w:rPr>
          <w:rFonts w:ascii="Times New Roman" w:hAnsi="Times New Roman"/>
          <w:i/>
          <w:sz w:val="28"/>
          <w:szCs w:val="28"/>
        </w:rPr>
      </w:pPr>
      <w:r w:rsidRPr="00F955BF">
        <w:rPr>
          <w:rFonts w:ascii="Times New Roman" w:hAnsi="Times New Roman"/>
          <w:i/>
          <w:sz w:val="28"/>
          <w:szCs w:val="28"/>
        </w:rPr>
        <w:t>Lễ vật cúng tại miếu ông Tà:</w:t>
      </w:r>
    </w:p>
    <w:p w14:paraId="50427CA8"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sz w:val="28"/>
          <w:szCs w:val="28"/>
        </w:rPr>
        <w:t>Trong quá trình chuẩn bị các lễ vật để cúng thần linh trong lễ hội Dua Tpeng, các thành viên được phân công chuẩn bị sẽ phải chuẩn bị các lễ vật cúng tại miếu Ông Tà, các lễ vật bao gồm:</w:t>
      </w:r>
      <w:r>
        <w:rPr>
          <w:rFonts w:ascii="Times New Roman" w:hAnsi="Times New Roman"/>
          <w:sz w:val="28"/>
          <w:szCs w:val="28"/>
        </w:rPr>
        <w:t xml:space="preserve"> Một con gà luộc; hai miếng hạt cau và hai lá trầu; hai chai rượu, hai ly đựng rượu; m</w:t>
      </w:r>
      <w:r w:rsidRPr="00F955BF">
        <w:rPr>
          <w:rFonts w:ascii="Times New Roman" w:hAnsi="Times New Roman"/>
          <w:sz w:val="28"/>
          <w:szCs w:val="28"/>
        </w:rPr>
        <w:t>ột cây bông (cây hoa) trầu</w:t>
      </w:r>
      <w:r>
        <w:rPr>
          <w:rFonts w:ascii="Times New Roman" w:hAnsi="Times New Roman"/>
          <w:sz w:val="28"/>
          <w:szCs w:val="28"/>
        </w:rPr>
        <w:t>; m</w:t>
      </w:r>
      <w:r w:rsidRPr="00F955BF">
        <w:rPr>
          <w:rFonts w:ascii="Times New Roman" w:hAnsi="Times New Roman"/>
          <w:sz w:val="28"/>
          <w:szCs w:val="28"/>
        </w:rPr>
        <w:t>ột cây đèn cày (nến) làm từ sáp ong.</w:t>
      </w:r>
    </w:p>
    <w:p w14:paraId="21B5212F"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i/>
          <w:sz w:val="28"/>
          <w:szCs w:val="28"/>
        </w:rPr>
        <w:t>Lễ vật cúng tại Bàu nước:</w:t>
      </w:r>
      <w:r w:rsidRPr="00F955BF">
        <w:rPr>
          <w:rFonts w:ascii="Times New Roman" w:hAnsi="Times New Roman"/>
          <w:sz w:val="28"/>
          <w:szCs w:val="28"/>
        </w:rPr>
        <w:t xml:space="preserve"> Một đầu heo luộ</w:t>
      </w:r>
      <w:r>
        <w:rPr>
          <w:rFonts w:ascii="Times New Roman" w:hAnsi="Times New Roman"/>
          <w:sz w:val="28"/>
          <w:szCs w:val="28"/>
        </w:rPr>
        <w:t>c; m</w:t>
      </w:r>
      <w:r w:rsidRPr="00F955BF">
        <w:rPr>
          <w:rFonts w:ascii="Times New Roman" w:hAnsi="Times New Roman"/>
          <w:sz w:val="28"/>
          <w:szCs w:val="28"/>
        </w:rPr>
        <w:t>ột nải chuối chín có các trái căng tròn, đều nhau và có màu vàng đẹp mắ</w:t>
      </w:r>
      <w:r>
        <w:rPr>
          <w:rFonts w:ascii="Times New Roman" w:hAnsi="Times New Roman"/>
          <w:sz w:val="28"/>
          <w:szCs w:val="28"/>
        </w:rPr>
        <w:t>t; b</w:t>
      </w:r>
      <w:r w:rsidRPr="00F955BF">
        <w:rPr>
          <w:rFonts w:ascii="Times New Roman" w:hAnsi="Times New Roman"/>
          <w:sz w:val="28"/>
          <w:szCs w:val="28"/>
        </w:rPr>
        <w:t>a cây Đèn cày được làm bằ</w:t>
      </w:r>
      <w:r>
        <w:rPr>
          <w:rFonts w:ascii="Times New Roman" w:hAnsi="Times New Roman"/>
          <w:sz w:val="28"/>
          <w:szCs w:val="28"/>
        </w:rPr>
        <w:t xml:space="preserve">ng </w:t>
      </w:r>
      <w:r>
        <w:rPr>
          <w:rFonts w:ascii="Times New Roman" w:hAnsi="Times New Roman"/>
          <w:sz w:val="28"/>
          <w:szCs w:val="28"/>
        </w:rPr>
        <w:lastRenderedPageBreak/>
        <w:t>sáp ong; h</w:t>
      </w:r>
      <w:r w:rsidRPr="00F955BF">
        <w:rPr>
          <w:rFonts w:ascii="Times New Roman" w:hAnsi="Times New Roman"/>
          <w:sz w:val="28"/>
          <w:szCs w:val="28"/>
        </w:rPr>
        <w:t>ai bó nhang (hương)</w:t>
      </w:r>
      <w:r>
        <w:rPr>
          <w:rFonts w:ascii="Times New Roman" w:hAnsi="Times New Roman"/>
          <w:sz w:val="28"/>
          <w:szCs w:val="28"/>
        </w:rPr>
        <w:t>; xôi; n</w:t>
      </w:r>
      <w:r w:rsidRPr="00F955BF">
        <w:rPr>
          <w:rFonts w:ascii="Times New Roman" w:hAnsi="Times New Roman"/>
          <w:sz w:val="28"/>
          <w:szCs w:val="28"/>
        </w:rPr>
        <w:t>ăm lá trầu và năm miếng hạ</w:t>
      </w:r>
      <w:r>
        <w:rPr>
          <w:rFonts w:ascii="Times New Roman" w:hAnsi="Times New Roman"/>
          <w:sz w:val="28"/>
          <w:szCs w:val="28"/>
        </w:rPr>
        <w:t>t cau; h</w:t>
      </w:r>
      <w:r w:rsidRPr="00F955BF">
        <w:rPr>
          <w:rFonts w:ascii="Times New Roman" w:hAnsi="Times New Roman"/>
          <w:sz w:val="28"/>
          <w:szCs w:val="28"/>
        </w:rPr>
        <w:t>ai cây bông trầ</w:t>
      </w:r>
      <w:r>
        <w:rPr>
          <w:rFonts w:ascii="Times New Roman" w:hAnsi="Times New Roman"/>
          <w:sz w:val="28"/>
          <w:szCs w:val="28"/>
        </w:rPr>
        <w:t>u; r</w:t>
      </w:r>
      <w:r w:rsidRPr="00F955BF">
        <w:rPr>
          <w:rFonts w:ascii="Times New Roman" w:hAnsi="Times New Roman"/>
          <w:sz w:val="28"/>
          <w:szCs w:val="28"/>
        </w:rPr>
        <w:t>ượu trắ</w:t>
      </w:r>
      <w:r>
        <w:rPr>
          <w:rFonts w:ascii="Times New Roman" w:hAnsi="Times New Roman"/>
          <w:sz w:val="28"/>
          <w:szCs w:val="28"/>
        </w:rPr>
        <w:t>ng; n</w:t>
      </w:r>
      <w:r w:rsidRPr="00F955BF">
        <w:rPr>
          <w:rFonts w:ascii="Times New Roman" w:hAnsi="Times New Roman"/>
          <w:sz w:val="28"/>
          <w:szCs w:val="28"/>
        </w:rPr>
        <w:t>ước trắ</w:t>
      </w:r>
      <w:r>
        <w:rPr>
          <w:rFonts w:ascii="Times New Roman" w:hAnsi="Times New Roman"/>
          <w:sz w:val="28"/>
          <w:szCs w:val="28"/>
        </w:rPr>
        <w:t>ng; m</w:t>
      </w:r>
      <w:r w:rsidRPr="00F955BF">
        <w:rPr>
          <w:rFonts w:ascii="Times New Roman" w:hAnsi="Times New Roman"/>
          <w:sz w:val="28"/>
          <w:szCs w:val="28"/>
        </w:rPr>
        <w:t>ột Mâm đồ</w:t>
      </w:r>
      <w:r>
        <w:rPr>
          <w:rFonts w:ascii="Times New Roman" w:hAnsi="Times New Roman"/>
          <w:sz w:val="28"/>
          <w:szCs w:val="28"/>
        </w:rPr>
        <w:t>ng; m</w:t>
      </w:r>
      <w:r w:rsidRPr="00F955BF">
        <w:rPr>
          <w:rFonts w:ascii="Times New Roman" w:hAnsi="Times New Roman"/>
          <w:sz w:val="28"/>
          <w:szCs w:val="28"/>
        </w:rPr>
        <w:t>ột Khay gỗ đựng trầ</w:t>
      </w:r>
      <w:r>
        <w:rPr>
          <w:rFonts w:ascii="Times New Roman" w:hAnsi="Times New Roman"/>
          <w:sz w:val="28"/>
          <w:szCs w:val="28"/>
        </w:rPr>
        <w:t>u;h</w:t>
      </w:r>
      <w:r w:rsidRPr="00F955BF">
        <w:rPr>
          <w:rFonts w:ascii="Times New Roman" w:hAnsi="Times New Roman"/>
          <w:sz w:val="28"/>
          <w:szCs w:val="28"/>
        </w:rPr>
        <w:t>ai Chiế</w:t>
      </w:r>
      <w:r>
        <w:rPr>
          <w:rFonts w:ascii="Times New Roman" w:hAnsi="Times New Roman"/>
          <w:sz w:val="28"/>
          <w:szCs w:val="28"/>
        </w:rPr>
        <w:t>u Lùng.</w:t>
      </w:r>
    </w:p>
    <w:p w14:paraId="3CC6CDFC"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i/>
          <w:sz w:val="28"/>
          <w:szCs w:val="28"/>
        </w:rPr>
        <w:t>Chuẩn bị các tiết mục văn nghệ:</w:t>
      </w:r>
      <w:r w:rsidRPr="00F955BF">
        <w:rPr>
          <w:rFonts w:ascii="Times New Roman" w:hAnsi="Times New Roman"/>
          <w:sz w:val="28"/>
          <w:szCs w:val="28"/>
        </w:rPr>
        <w:t xml:space="preserve">Ngoài chuẩn bị lễ vật, già làng sẽ phân công cho các thành viên khác chuẩn bị những công việc liên quan đến công tác văn nghệ cũng như tổ chức các trò chơi truyền thống. Trong việc phân công tập luyện văn nghệ sẽ phân công người chuẩn bị nhạc cụ gồm có một cây Đàn Cò (T’rua) một Trống (S’cua). Người được phân công chuẩn bị nhạc cụ phải là người biết sử dụng các nhạc cụ này. Phân công đội văn nghệ chuẩn bị các tiết mục múa hát tham gia phần hội: Đội văn nghệ bao gồm có mười hai người, trong đó có bảy người nam và năm người nữ (có hai nam trình diễn Trống và Đàn Cò). Mặc dù có sự phân công trong trình diễn văn nghệ ở phần hội, nhưng trong quá trình tham gia lễ hội, mọi người dân đều có thể tham gia múa, hát theo khả năng trình diễn của mình. </w:t>
      </w:r>
    </w:p>
    <w:p w14:paraId="31D90215" w14:textId="77777777"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sz w:val="28"/>
          <w:szCs w:val="28"/>
        </w:rPr>
        <w:t>Bên cạnh đó, các thành viên trong đội văn nghệ sẽ tiến hành tập duyệt và tổ chức các trò chơi truyền thống. Các trò chơi bao gồm Bós Chhun (ném khăn), trò chơi Léc Com Seng (dấu khăn) và Bon Pul Treng (thuốc cá) sẽ được các thành viên tập duyệt tại không gian của chùa hoặc tại gia đình vị Già làng.</w:t>
      </w:r>
    </w:p>
    <w:p w14:paraId="6D31A8AE" w14:textId="242F8FEB" w:rsidR="00F955BF" w:rsidRDefault="00F955BF" w:rsidP="00F955BF">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i/>
          <w:sz w:val="28"/>
          <w:szCs w:val="28"/>
        </w:rPr>
        <w:t>Chuẩn bị của các gia đình khi tham gia lễ hội:</w:t>
      </w:r>
      <w:r w:rsidR="009A065C">
        <w:rPr>
          <w:rFonts w:ascii="Times New Roman" w:hAnsi="Times New Roman"/>
          <w:i/>
          <w:sz w:val="28"/>
          <w:szCs w:val="28"/>
        </w:rPr>
        <w:t xml:space="preserve"> </w:t>
      </w:r>
      <w:r w:rsidRPr="00F955BF">
        <w:rPr>
          <w:rFonts w:ascii="Times New Roman" w:hAnsi="Times New Roman"/>
          <w:sz w:val="28"/>
          <w:szCs w:val="28"/>
        </w:rPr>
        <w:t>Để đi tham gia trong Lễ hội Dua Tpeng - Phá bàu, ngay từ các ngày trước đó các gia đình cũng sẽ chuẩn bị cho mình những vật dụng cần thiết để tham gia lễ hội bằng cách kiểm tra lại các vật dụng đã có và làm mới các vật dụng chưa có để cùng nhau tham gia lễ hội Phá bàu. Các đồ dùng cần chuẩn bị để tham gia phần phá bàu bao gồm có vật dụng: Nơ</w:t>
      </w:r>
      <w:r>
        <w:rPr>
          <w:rFonts w:ascii="Times New Roman" w:hAnsi="Times New Roman"/>
          <w:sz w:val="28"/>
          <w:szCs w:val="28"/>
        </w:rPr>
        <w:t xml:space="preserve">m, Gùi, Đồ xúc cá, Giỏ đựng... </w:t>
      </w:r>
      <w:r w:rsidRPr="00F955BF">
        <w:rPr>
          <w:rFonts w:ascii="Times New Roman" w:hAnsi="Times New Roman"/>
          <w:sz w:val="28"/>
          <w:szCs w:val="28"/>
        </w:rPr>
        <w:t>Ngoài các vật dụng, các gia đình còn chuẩn bị một số đồ ăn gồm: Cơm ống, nước uống, trầu cau, canh thụt, cá nướng... và trong đó không thể thiếu là rượu trắng. Các món ăn và đồ uống được chuẩn bị từ chiều hôm trước hoặc sáng sớm hôm sau tùy thuộc vào từng món ăn cụ thể.</w:t>
      </w:r>
    </w:p>
    <w:p w14:paraId="25211F3D" w14:textId="4FB0FAD8" w:rsidR="009408F9" w:rsidRDefault="00F955BF" w:rsidP="009408F9">
      <w:pPr>
        <w:pStyle w:val="NormalWeb"/>
        <w:spacing w:before="120" w:beforeAutospacing="0" w:after="120" w:afterAutospacing="0"/>
        <w:ind w:firstLine="851"/>
        <w:jc w:val="both"/>
        <w:rPr>
          <w:rFonts w:ascii="Times New Roman" w:hAnsi="Times New Roman"/>
          <w:sz w:val="28"/>
          <w:szCs w:val="28"/>
        </w:rPr>
      </w:pPr>
      <w:r w:rsidRPr="00F955BF">
        <w:rPr>
          <w:rFonts w:ascii="Times New Roman" w:hAnsi="Times New Roman"/>
          <w:i/>
          <w:sz w:val="28"/>
          <w:szCs w:val="28"/>
        </w:rPr>
        <w:t>Công tác chuẩn bị khác:</w:t>
      </w:r>
      <w:r w:rsidR="009A065C">
        <w:rPr>
          <w:rFonts w:ascii="Times New Roman" w:hAnsi="Times New Roman"/>
          <w:i/>
          <w:sz w:val="28"/>
          <w:szCs w:val="28"/>
        </w:rPr>
        <w:t xml:space="preserve"> </w:t>
      </w:r>
      <w:r w:rsidRPr="00F955BF">
        <w:rPr>
          <w:rFonts w:ascii="Times New Roman" w:hAnsi="Times New Roman"/>
          <w:sz w:val="28"/>
          <w:szCs w:val="28"/>
        </w:rPr>
        <w:t>Trước đây, bên cạnh việc phân công công việc cho các thành viên trong Sóc, để chuẩn bị cho lễ hội Dua Tpeng, Già làng sẽ trang trí cho chiếc xe bò của mình cho thật đẹp để đi lễ hội. Họ lấy một sợi dây rừng thắt thành sợi dài, cột mười ba chiếc Lục lạc bằng đồng đủ loại theo thứ tự từ lớn đến nhỏ và đeo vào cổ con bò kéo xe đưa Già làng đi tham gia lễ hội. Đến giờ đi lễ hội, chiếc xe bò của già làng chở đầy lễ vật, vật dụng xuất phát, khi xe bò di chuyển trên đường, tiếng Lục lạc trên cổ con bò vang lên âm thanh lóc cóc, cư dân nghe tiếng kêu biết là đã đến giờ đi tham dự lễ hội, cứ thế mọi người bắt đầu lục tục kéo nhau đi lễ hội. Tuy nhiên, ngày nay do phương tiện xe bò không còn được duy trì tại cộng đồng người Khmer xã Lộc Khánh, nên hoạt động này không còn duy trì trong lễ hội Dua Tpeng.</w:t>
      </w:r>
    </w:p>
    <w:p w14:paraId="02B81CBD" w14:textId="77777777" w:rsidR="009408F9" w:rsidRDefault="00F955BF"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i/>
          <w:sz w:val="28"/>
          <w:szCs w:val="28"/>
        </w:rPr>
        <w:t>Làm chòi tạm:</w:t>
      </w:r>
      <w:r w:rsidRPr="00F955BF">
        <w:rPr>
          <w:rFonts w:ascii="Times New Roman" w:hAnsi="Times New Roman"/>
          <w:sz w:val="28"/>
          <w:szCs w:val="28"/>
        </w:rPr>
        <w:t xml:space="preserve"> Chiều hôm trước khi diễn ra lễ hội, thanh niên trong các Sóc tiến hành làm các chòi, bao gồm một chòi lớn cho các Già làng và các vị đại biểu ngồi tham dự và mỗi Sóc một chòi riêng để bà con của các Sóc tham dự lễ hội Dua Tpeng tránh nắng và tổ chức các hoạt động giao lưu. Cũng trong buổi chiều hôm đó, tại nhà Già làng, các hoạt động như tập dợt lại các trò chơi dân </w:t>
      </w:r>
      <w:r w:rsidRPr="00F955BF">
        <w:rPr>
          <w:rFonts w:ascii="Times New Roman" w:hAnsi="Times New Roman"/>
          <w:sz w:val="28"/>
          <w:szCs w:val="28"/>
        </w:rPr>
        <w:lastRenderedPageBreak/>
        <w:t>gian truyền thống, các điệu múa truyền thống để sáng hôm sau trình diễn tại lễ hội. Các hoạt động chuẩn bị cho ngày lễ chính như làm thịt heo, nấu cơm ống, canh thụt, xôi... để làm lễ vật cúng thần linh cũng được thực hiện.</w:t>
      </w:r>
    </w:p>
    <w:p w14:paraId="6C332D43" w14:textId="77777777" w:rsidR="00F955BF" w:rsidRPr="00F955BF" w:rsidRDefault="00F955BF"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i/>
          <w:sz w:val="28"/>
          <w:szCs w:val="28"/>
        </w:rPr>
        <w:t>Chuẩn bị lễ vật cúng:</w:t>
      </w:r>
      <w:r w:rsidRPr="00F955BF">
        <w:rPr>
          <w:rFonts w:ascii="Times New Roman" w:hAnsi="Times New Roman"/>
          <w:sz w:val="28"/>
          <w:szCs w:val="28"/>
        </w:rPr>
        <w:t xml:space="preserve"> Vào sáng sớm ngày diễn ra lễ hội Dua Tpeng, những người lớn tuổi trong các Sóc tập trung tại nhà ông Già làng – nơi có bàu nước được tiến hành lễ hội Dua Tpeng để tiến hành chuẩn bị các lễ vật và làm cây bông bằng lá trầu. Các thành viên khác chuẩn bị các lễ vật như luộc gà, luộc đầu heo, chuẩn bị cau, trầu, rượu, xôi, trái cây, chiếu lùng, nhạc cụ... để đi cúng thần linh. Sau khi chuẩn bị xong các lễ vật, già làng cùng một số người phụ giúp đã được phân công mang phần lễ vật đến miếu Ông Tà cúng để xin phép được tiến hành lễ hội Dua Tpeng. Khi các nghi lễ cúng tại miếu Ông Tà kết thúc, các thành viên di chuyển về bàu nước để tiến hành các nghi lễ của lễ hội Dua Tpeng. </w:t>
      </w:r>
    </w:p>
    <w:p w14:paraId="025C62CD"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 xml:space="preserve">+ </w:t>
      </w:r>
      <w:r w:rsidR="009F4FC1" w:rsidRPr="009408F9">
        <w:rPr>
          <w:rFonts w:ascii="Times New Roman" w:hAnsi="Times New Roman"/>
          <w:sz w:val="28"/>
          <w:szCs w:val="28"/>
        </w:rPr>
        <w:t xml:space="preserve"> Tiến hành Lễ hội Dua Tpeng:</w:t>
      </w:r>
    </w:p>
    <w:p w14:paraId="2D46F577" w14:textId="77777777" w:rsidR="009408F9" w:rsidRDefault="009408F9" w:rsidP="009408F9">
      <w:pPr>
        <w:pStyle w:val="NormalWeb"/>
        <w:spacing w:before="120" w:beforeAutospacing="0" w:after="120" w:afterAutospacing="0"/>
        <w:ind w:firstLine="851"/>
        <w:jc w:val="both"/>
        <w:rPr>
          <w:rFonts w:ascii="Times New Roman" w:hAnsi="Times New Roman"/>
          <w:b/>
          <w:sz w:val="28"/>
          <w:szCs w:val="28"/>
        </w:rPr>
      </w:pPr>
      <w:r w:rsidRPr="009408F9">
        <w:rPr>
          <w:rFonts w:ascii="Times New Roman" w:hAnsi="Times New Roman"/>
          <w:b/>
          <w:sz w:val="28"/>
          <w:szCs w:val="28"/>
        </w:rPr>
        <w:t>Tổ chức phần Lễ:</w:t>
      </w:r>
    </w:p>
    <w:p w14:paraId="1643A968" w14:textId="77777777" w:rsidR="009408F9" w:rsidRDefault="009408F9" w:rsidP="009408F9">
      <w:pPr>
        <w:pStyle w:val="NormalWeb"/>
        <w:spacing w:before="120" w:beforeAutospacing="0" w:after="120" w:afterAutospacing="0"/>
        <w:ind w:firstLine="851"/>
        <w:jc w:val="both"/>
        <w:rPr>
          <w:rFonts w:ascii="Times New Roman" w:hAnsi="Times New Roman"/>
          <w:bCs/>
          <w:sz w:val="28"/>
          <w:szCs w:val="28"/>
        </w:rPr>
      </w:pPr>
      <w:r w:rsidRPr="009408F9">
        <w:rPr>
          <w:rFonts w:ascii="Times New Roman" w:hAnsi="Times New Roman"/>
          <w:i/>
          <w:iCs/>
          <w:sz w:val="28"/>
          <w:szCs w:val="28"/>
        </w:rPr>
        <w:t>Lễ cúng ở Miếu Ông Tà:</w:t>
      </w:r>
      <w:r w:rsidRPr="009408F9">
        <w:rPr>
          <w:rFonts w:ascii="Times New Roman" w:hAnsi="Times New Roman"/>
          <w:sz w:val="28"/>
          <w:szCs w:val="28"/>
        </w:rPr>
        <w:t>Tục thờ cúng Ông Tà là một nét văn hóa không thể thiếu trong đời sống văn hóa của người Khmer ở Nam Bộ nói chung và của người Khmer xã Lộc Khánh, huyện Lộc Ninh</w:t>
      </w:r>
      <w:r>
        <w:rPr>
          <w:rFonts w:ascii="Times New Roman" w:hAnsi="Times New Roman"/>
          <w:sz w:val="28"/>
          <w:szCs w:val="28"/>
        </w:rPr>
        <w:t xml:space="preserve"> nói riêng</w:t>
      </w:r>
      <w:r w:rsidRPr="009408F9">
        <w:rPr>
          <w:rFonts w:ascii="Times New Roman" w:hAnsi="Times New Roman"/>
          <w:sz w:val="28"/>
          <w:szCs w:val="28"/>
        </w:rPr>
        <w:t>. Tất cả các lễ hội lớn đều phải tiến hành lễ cúng ở đây trước sau đó mới ti</w:t>
      </w:r>
      <w:r>
        <w:rPr>
          <w:rFonts w:ascii="Times New Roman" w:hAnsi="Times New Roman"/>
          <w:sz w:val="28"/>
          <w:szCs w:val="28"/>
        </w:rPr>
        <w:t xml:space="preserve">ến hành các nghi lễ chính khác. </w:t>
      </w:r>
      <w:r w:rsidRPr="009408F9">
        <w:rPr>
          <w:rFonts w:ascii="Times New Roman" w:hAnsi="Times New Roman"/>
          <w:bCs/>
          <w:sz w:val="28"/>
          <w:szCs w:val="28"/>
        </w:rPr>
        <w:t>Để thực hiện nghi thức cúng xin tại miếu Ông Tà, Già làng phân công ba người là những người tham gia tổ chức lễ hội mang các lễ vật đến miếu Ông Tà để tiến hành lễ cúng xin cho bà con được bình an. Vừa đi đến miếu, người đi đầu tiên đã bắt đầu khấn những lời cầu xin ông bà cho bà con được bình an. Sau đó, họ bày soạn lễ vật lên bàn thờ, đốt nến, đốt nhang, rót rượu và tiến hành khấn cúng với những lời khấn cúng tương tự như lời khấn cúng khi mới bước đến Miếu. Tiếp đó, họ rót hai ly rượu vừa khấn những lời xin bình an, vừa đưa lên miệng của hai tượng Ông Tà và đổ vào miệng. Sau ba lần khấn cúng, rót rượu mời, lễ cúng tại miếu Ông Tà kết thúc. Họ di chuyển ra bàu nước để tổ chức lễ hội Dua Tpeng. Chỉ khi đoàn người đi cúng miếu Ông Tà có mặt tại Bàu nước – nơi tổ chức lễ hội thì các già làng mới tiến hành lễ cúng thần linh để bắt đầu lễ hội Dua Tpeng.</w:t>
      </w:r>
    </w:p>
    <w:p w14:paraId="3CC6B6B9"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i/>
          <w:iCs/>
          <w:sz w:val="28"/>
          <w:szCs w:val="28"/>
        </w:rPr>
        <w:t>Lễ cúng tại Bàu nướ</w:t>
      </w:r>
      <w:r>
        <w:rPr>
          <w:rFonts w:ascii="Times New Roman" w:hAnsi="Times New Roman"/>
          <w:i/>
          <w:iCs/>
          <w:sz w:val="28"/>
          <w:szCs w:val="28"/>
        </w:rPr>
        <w:t xml:space="preserve">c: </w:t>
      </w:r>
      <w:r w:rsidRPr="009408F9">
        <w:rPr>
          <w:rFonts w:ascii="Times New Roman" w:hAnsi="Times New Roman"/>
          <w:sz w:val="28"/>
          <w:szCs w:val="28"/>
        </w:rPr>
        <w:t>Sau khi công việc cúng xin thần linh tại miếu Ông Tà kết thúc, khi mọi người đã di chuyển về bàu nước thì lễ cúng Phá bàu bắt đầu.</w:t>
      </w:r>
    </w:p>
    <w:p w14:paraId="2E5CBD09"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Đầu tiên là việc sắp xếp và bày trí các lễ vật cúng thần linh trên khu vực đã được trải chiếu Lùng. Cách sắp xếp lễ vật cụ thể như sau: Dùng một mâm đồng để sắp các lễ vật đã được chuẩn bị từ trước như nải chuối chín, hai cây đèn cày hai bó nhang; một phần xôi; năm lá trầu, năm miếng hạt cau, hai cây bông trầu, hai chai rượu, hai ly đựng rượu, năm ly đựng nước. Riêng con gà luộc được bài trí trên chiếc đĩa và đầu heo được để trong một chiếc Âu bằng kim loại. Trong đó, khay gỗ được sử dụng để đựng hai ly rượu khi Già làng cùng các thành viên cúng xin thần linh cũng như mời rượu khách thập phương. Ngoài ra, khay gỗ trong quá trình thực hiện nghi thức cúng xin thần linh còn được đốt cây đèn cày bằng sáp ong trên miệng khay trong suốt quá trình cúng tế và đợc đặt trên mâm đồng.</w:t>
      </w:r>
    </w:p>
    <w:p w14:paraId="36CCD657"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lastRenderedPageBreak/>
        <w:t>Các lễ vật được sắp xếp tại vị trí theo hướng Tây của bàu nước tổ chức lễ hội để khi cúng xin, các vị già làng sẽ nhìn về hướng Đông và lưng về hướng Tây theo trục di chuyển của mặt trời. Trong quá trình sắp xếp lễ vật, các thành viên được phân công nhiệm vụ phải thực hiện theo sự chỉ đạo và giám sát của vị Già làng, không được tùy tiện bày trí theo ý của mình. Trong quá trình sắp xếp và bày trí lễ vật do các thành viên nam được phân công thực hiện, các thành viên nữ trong cộng đồng không được thực hiện các nghi thức cúng xin này. Các lễ vật được bày trí như sau: Phía trên cùng được đặt đầu heo và con gà luộc; tiếp theo là mâm đồng gồm các lễ vật như nải chuối chín, hai cây đèn cày, hai bó nhang; một phần xôi, năm lá trầu, năm miếng hạt cau, hai cây bông trầu; xung quang mâm đồng được bày trí hai chai rượu, hai ly đựng rượu, năm ly đựng nước; khay gỗ có đốt cây nến bằng sáp ong phía gần vị chủ lễ để đựng hai ly rượu.</w:t>
      </w:r>
    </w:p>
    <w:p w14:paraId="6B4799CD"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Khi mọi người tham dự lễ hội đã đến đông đủ, các vị khách mời đã có chỗ ngồi ổn định, công tác sắp xếp, bài trí lễ vật hoàn tất thì cũng là lúc tiến hành các nghi thức trong phần Lễ của lễ hội Dua Tpeng. Trước hết, Già làng chủ trì trong lễ cúng của lễ hội sẽ thông báo lý do của buổi lễ cũng như xin phép bà con và các vị kh</w:t>
      </w:r>
      <w:r>
        <w:rPr>
          <w:rFonts w:ascii="Times New Roman" w:hAnsi="Times New Roman"/>
          <w:sz w:val="28"/>
          <w:szCs w:val="28"/>
        </w:rPr>
        <w:t>ách quý để được phép tiến hành.</w:t>
      </w:r>
    </w:p>
    <w:p w14:paraId="34E43147"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Sau khi thông báo cho bà con trong cộng đồng được biết lý do tiến hành lễ hội của ngày hôm nay, Già làng sẽ cử hành các nghi lễ cúng xin thần linh cho phép bà con được xuống bàu bắt cá. Khi cử hành nghi lễ từng lễ vật sẽ được cắm nhang lên như đầu heo, gà, xôi, trái cây và các già làng cùng nhau khấn vái.</w:t>
      </w:r>
    </w:p>
    <w:p w14:paraId="31434889"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Trong quá trình cúng xin thần linh Già làng sẽ ngồi tại mâm cúng để các vị khách đến tham dự lễ hội chào hỏi cũng như mời rượu cảm ơn. Khi một vị khách đến chào hỏi, các Già làng sẽ vái lạy cảm ơn và rót hai ly rượu đặt vào chiếc khay gỗ để mời vị khách cùng chung vui với cộng đồng. Vị khách cầm hai ly rượu và có quyền mời bất cứ người nào đang ngồi trong mâm lễ. Do đây là ngày vui của cộng đồng nên hầu như thành viên nào được mời hoặc vị khách đến chào đều không được từ chối.</w:t>
      </w:r>
    </w:p>
    <w:p w14:paraId="7D427E24" w14:textId="77777777"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Sau khi các nghi thức trong phần lễ đã thực hiện xong thì cũng là lúc tổ chức các trò chơi truyền thống. Các trò chơi bao gồm Bós Chhun (ném khăn), trò chơi Léc Com Seng (dấu khăn) và Bon Pul Treng (thuốc cá). Các trò chơi này có các bài hát kèm theo, những người chơi vừa thực hiện các động tác của trò chơi vừa hát các bài hát có liên quan để cổ vũ, làm cho k</w:t>
      </w:r>
      <w:r>
        <w:rPr>
          <w:rFonts w:ascii="Times New Roman" w:hAnsi="Times New Roman"/>
          <w:sz w:val="28"/>
          <w:szCs w:val="28"/>
        </w:rPr>
        <w:t>hông khí vui hơn, rộn ràng hơn.</w:t>
      </w:r>
    </w:p>
    <w:p w14:paraId="7AEE2B21" w14:textId="2440E73F" w:rsidR="009408F9" w:rsidRDefault="009408F9" w:rsidP="009408F9">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b/>
          <w:sz w:val="28"/>
          <w:szCs w:val="28"/>
        </w:rPr>
        <w:t>Tổ chức phần Hội:</w:t>
      </w:r>
      <w:r w:rsidR="00B54352">
        <w:rPr>
          <w:rFonts w:ascii="Times New Roman" w:hAnsi="Times New Roman"/>
          <w:b/>
          <w:sz w:val="28"/>
          <w:szCs w:val="28"/>
        </w:rPr>
        <w:t xml:space="preserve"> </w:t>
      </w:r>
      <w:r w:rsidRPr="009408F9">
        <w:rPr>
          <w:rFonts w:ascii="Times New Roman" w:hAnsi="Times New Roman"/>
          <w:sz w:val="28"/>
          <w:szCs w:val="28"/>
        </w:rPr>
        <w:t xml:space="preserve">Phần Hội của lễ hội Dua Tpeng diễn ra khá phong phú, sôi động với nhiều nội dung. Dưới bàu nước, những người phụ nữ và trẻ em nhanh tay dùng các vật dụng như nơm, đồ xúc… để bắt cá cũng như các thủy sản trong bàu nước. Theo quan niệm của người Khmer xã Lộc Khánh, khi tham gia lễ hội Dua Tpeng, trong quá trình bắt cá, ai bắt được con cá to trước thì được xem là có phúc, họ sẽ dâng cho Già làng để thể hiện sự tôn kính và cảm ơn công lao những người lớn tuổi. Ngoài ra, các gia đình khi bắt được cá họ đưa lên bờ để những thành viên trong gia đình chế biến để thưởng thức và làm thực phẩm giao lưu hoặc cất cẩn thận để đem về nhà dùng trong thời gian tới. Ở trên bờ, những </w:t>
      </w:r>
      <w:r w:rsidRPr="009408F9">
        <w:rPr>
          <w:rFonts w:ascii="Times New Roman" w:hAnsi="Times New Roman"/>
          <w:sz w:val="28"/>
          <w:szCs w:val="28"/>
        </w:rPr>
        <w:lastRenderedPageBreak/>
        <w:t>người đàn ông tổ chức nướng cá cũng như chế biến các món ăn truyền thống để giao lưu, hát múa với các điệu múa, bài hát truyền thống,… Không khí vui tươi, rộn ràng, lời ca, tiếng nhạc cụ vang lên rộn khắp cả một vùng.</w:t>
      </w:r>
    </w:p>
    <w:p w14:paraId="1DF97B2A" w14:textId="77777777" w:rsidR="00054414" w:rsidRDefault="009408F9" w:rsidP="00054414">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Lễ hội Dua Tpeng không chỉ là nơi để khai thác thủy sản mà còn là dịp để mọi người xa gần có dịp giao lưu trao đổi tình cảm cũng như kinh nghiệm trong lao động sản xuất. Đồng thời cũng là nơi thể hiện tinh thần đoàn kết cộng đồng, thể hiện các quy tắc ứng xử cộng đồng và các giá trị văn hóa truyền thống. Ngoài ra khi cá bắt được người Khmer còn chế biến các món ăn truyền thống như mắm chua (được làm từ cá nhỏ và tép), cá hấp lá chuối (T’rây cóp), cá nướng (T’rây ăng), cua nướng,… là những món ăn mang đậm truyền thống của đồng bào Khmer ở Đông Nam Bộ nói chung và cộng đồng người Khmer xã Lộc Khánh, huyện Lộc Ninh nói riêng.</w:t>
      </w:r>
    </w:p>
    <w:p w14:paraId="06F6BC93" w14:textId="77777777" w:rsidR="009408F9" w:rsidRPr="009408F9" w:rsidRDefault="009408F9" w:rsidP="00054414">
      <w:pPr>
        <w:pStyle w:val="NormalWeb"/>
        <w:spacing w:before="120" w:beforeAutospacing="0" w:after="120" w:afterAutospacing="0"/>
        <w:ind w:firstLine="851"/>
        <w:jc w:val="both"/>
        <w:rPr>
          <w:rFonts w:ascii="Times New Roman" w:hAnsi="Times New Roman"/>
          <w:sz w:val="28"/>
          <w:szCs w:val="28"/>
        </w:rPr>
      </w:pPr>
      <w:r w:rsidRPr="009408F9">
        <w:rPr>
          <w:rFonts w:ascii="Times New Roman" w:hAnsi="Times New Roman"/>
          <w:sz w:val="28"/>
          <w:szCs w:val="28"/>
        </w:rPr>
        <w:t>Khi lượng thủy sản dưới bàu nước đã được thu hoạch hầu như gần hết cũng là lúc kết thúc lễ hội Dua Tpeng… Trước đây, sau khi kết thúc lễ hội ở địa điểm này, người dân tiếp tục đi đến địa điểm khác (bàu nước khác) như đã định trước để tiếp tục tham gia lễ hội. Những người tham gia giao lưu nếu bị say rượu thì sẽ được đưa lên xe bò để về nhà, những người chưa say hoặc chưa muốn chia tay thì có thể ở lại giao lưu cùng những người khác. Cuộc vui của những người tham dự lễ hội Dua Tpeng có thể kéo dài vài ba ngày tùy thuộc vào quy mô của các bàu nước và cách tổ chức của cộng đồng. Tuy nhiên, ngày nay do đặc thù của điều kiện xã hội người dân chỉ tổ chức lễ hội Dua Tpeng trong một ngày.</w:t>
      </w:r>
    </w:p>
    <w:p w14:paraId="5DEDA735" w14:textId="5F0CFE0E" w:rsidR="007915C1" w:rsidRDefault="007E2536" w:rsidP="007E2536">
      <w:pPr>
        <w:pStyle w:val="NormalWeb"/>
        <w:spacing w:before="120" w:beforeAutospacing="0" w:after="120" w:afterAutospacing="0"/>
        <w:jc w:val="both"/>
        <w:rPr>
          <w:rFonts w:ascii="Times New Roman" w:hAnsi="Times New Roman"/>
          <w:b/>
          <w:sz w:val="28"/>
          <w:szCs w:val="28"/>
        </w:rPr>
      </w:pPr>
      <w:r w:rsidRPr="007E2536">
        <w:rPr>
          <w:rFonts w:ascii="Times New Roman" w:hAnsi="Times New Roman"/>
          <w:b/>
          <w:bCs/>
          <w:color w:val="000000"/>
          <w:sz w:val="28"/>
          <w:szCs w:val="28"/>
        </w:rPr>
        <w:t>7</w:t>
      </w:r>
      <w:r w:rsidR="00FF7BA4" w:rsidRPr="007E2536">
        <w:rPr>
          <w:rFonts w:ascii="Times New Roman" w:hAnsi="Times New Roman"/>
          <w:b/>
          <w:bCs/>
          <w:color w:val="000000"/>
          <w:sz w:val="28"/>
          <w:szCs w:val="28"/>
        </w:rPr>
        <w:t>. Những thông tin cần được bảo mật</w:t>
      </w:r>
      <w:r w:rsidR="00FF7BA4" w:rsidRPr="00653B9F">
        <w:rPr>
          <w:rFonts w:ascii="Times New Roman" w:hAnsi="Times New Roman"/>
          <w:color w:val="000000"/>
          <w:sz w:val="28"/>
          <w:szCs w:val="28"/>
        </w:rPr>
        <w:t xml:space="preserve"> (nếu có): Không.</w:t>
      </w:r>
    </w:p>
    <w:p w14:paraId="013494AB" w14:textId="66937C1B" w:rsidR="007915C1" w:rsidRDefault="007E2536" w:rsidP="007E2536">
      <w:pPr>
        <w:pStyle w:val="NormalWeb"/>
        <w:spacing w:before="120" w:beforeAutospacing="0" w:after="120" w:afterAutospacing="0"/>
        <w:jc w:val="both"/>
        <w:rPr>
          <w:rFonts w:ascii="Times New Roman" w:hAnsi="Times New Roman"/>
          <w:color w:val="000000"/>
          <w:sz w:val="28"/>
          <w:szCs w:val="28"/>
        </w:rPr>
      </w:pPr>
      <w:r w:rsidRPr="007E2536">
        <w:rPr>
          <w:rFonts w:ascii="Times New Roman" w:hAnsi="Times New Roman"/>
          <w:b/>
          <w:bCs/>
          <w:color w:val="000000"/>
          <w:sz w:val="28"/>
          <w:szCs w:val="28"/>
        </w:rPr>
        <w:t>8</w:t>
      </w:r>
      <w:r w:rsidR="00FF7BA4" w:rsidRPr="007E2536">
        <w:rPr>
          <w:rFonts w:ascii="Times New Roman" w:hAnsi="Times New Roman"/>
          <w:b/>
          <w:bCs/>
          <w:color w:val="000000"/>
          <w:sz w:val="28"/>
          <w:szCs w:val="28"/>
        </w:rPr>
        <w:t>. Các điều kiện cần thiết để áp dụng sáng kiến</w:t>
      </w:r>
      <w:r w:rsidR="00FF7BA4" w:rsidRPr="00653B9F">
        <w:rPr>
          <w:rFonts w:ascii="Times New Roman" w:hAnsi="Times New Roman"/>
          <w:color w:val="000000"/>
          <w:sz w:val="28"/>
          <w:szCs w:val="28"/>
        </w:rPr>
        <w:t>:</w:t>
      </w:r>
    </w:p>
    <w:p w14:paraId="593813A0" w14:textId="77777777" w:rsidR="007915C1" w:rsidRDefault="006F30DF" w:rsidP="007915C1">
      <w:pPr>
        <w:pStyle w:val="NormalWeb"/>
        <w:spacing w:before="120" w:beforeAutospacing="0" w:after="120" w:afterAutospacing="0"/>
        <w:ind w:firstLine="851"/>
        <w:jc w:val="both"/>
        <w:rPr>
          <w:rFonts w:ascii="Times New Roman" w:hAnsi="Times New Roman"/>
          <w:color w:val="000000"/>
          <w:sz w:val="28"/>
          <w:szCs w:val="28"/>
        </w:rPr>
      </w:pPr>
      <w:r w:rsidRPr="00653B9F">
        <w:rPr>
          <w:rFonts w:ascii="Times New Roman" w:hAnsi="Times New Roman"/>
          <w:color w:val="000000"/>
          <w:sz w:val="28"/>
          <w:szCs w:val="28"/>
        </w:rPr>
        <w:t>Để áp dụng sáng kiến này, cần có các điều kiện sau đây:</w:t>
      </w:r>
    </w:p>
    <w:p w14:paraId="5755C11C" w14:textId="77777777" w:rsidR="007915C1" w:rsidRDefault="006F30DF" w:rsidP="007915C1">
      <w:pPr>
        <w:pStyle w:val="NormalWeb"/>
        <w:spacing w:before="120" w:beforeAutospacing="0" w:after="120" w:afterAutospacing="0"/>
        <w:ind w:firstLine="851"/>
        <w:jc w:val="both"/>
        <w:rPr>
          <w:rFonts w:ascii="Times New Roman" w:hAnsi="Times New Roman"/>
          <w:color w:val="000000"/>
          <w:sz w:val="28"/>
          <w:szCs w:val="28"/>
        </w:rPr>
      </w:pPr>
      <w:r w:rsidRPr="00653B9F">
        <w:rPr>
          <w:rFonts w:ascii="Times New Roman" w:hAnsi="Times New Roman"/>
          <w:color w:val="000000"/>
          <w:sz w:val="28"/>
          <w:szCs w:val="28"/>
        </w:rPr>
        <w:t>- Thiết bị: máy vi tính, để xem các hình ảnh, phim.</w:t>
      </w:r>
    </w:p>
    <w:p w14:paraId="0FDE2844" w14:textId="77777777" w:rsidR="007915C1" w:rsidRDefault="006F30DF" w:rsidP="007915C1">
      <w:pPr>
        <w:pStyle w:val="NormalWeb"/>
        <w:spacing w:before="120" w:beforeAutospacing="0" w:after="120" w:afterAutospacing="0"/>
        <w:ind w:firstLine="851"/>
        <w:jc w:val="both"/>
        <w:rPr>
          <w:rFonts w:ascii="Times New Roman" w:hAnsi="Times New Roman"/>
          <w:color w:val="000000"/>
          <w:sz w:val="28"/>
          <w:szCs w:val="28"/>
        </w:rPr>
      </w:pPr>
      <w:r w:rsidRPr="00653B9F">
        <w:rPr>
          <w:rFonts w:ascii="Times New Roman" w:hAnsi="Times New Roman"/>
          <w:color w:val="000000"/>
          <w:sz w:val="28"/>
          <w:szCs w:val="28"/>
        </w:rPr>
        <w:t>- Các thiết bị có chức năng lưu trữ thông tin.</w:t>
      </w:r>
    </w:p>
    <w:p w14:paraId="58BB6B0E" w14:textId="77777777" w:rsidR="007915C1" w:rsidRDefault="006F30DF" w:rsidP="007915C1">
      <w:pPr>
        <w:pStyle w:val="NormalWeb"/>
        <w:spacing w:before="120" w:beforeAutospacing="0" w:after="120" w:afterAutospacing="0"/>
        <w:ind w:firstLine="851"/>
        <w:jc w:val="both"/>
        <w:rPr>
          <w:rFonts w:ascii="Times New Roman" w:hAnsi="Times New Roman"/>
          <w:color w:val="000000"/>
          <w:sz w:val="28"/>
          <w:szCs w:val="28"/>
        </w:rPr>
      </w:pPr>
      <w:r w:rsidRPr="00653B9F">
        <w:rPr>
          <w:rFonts w:ascii="Times New Roman" w:hAnsi="Times New Roman"/>
          <w:color w:val="000000"/>
          <w:sz w:val="28"/>
          <w:szCs w:val="28"/>
        </w:rPr>
        <w:t xml:space="preserve">- Nhân lực: những người có nhu cầu nghiên cứu, tìm hiểu về di sản văn hóa liên quan đến người </w:t>
      </w:r>
      <w:r w:rsidRPr="00653B9F">
        <w:rPr>
          <w:rFonts w:ascii="Times New Roman" w:hAnsi="Times New Roman"/>
          <w:sz w:val="28"/>
          <w:szCs w:val="28"/>
        </w:rPr>
        <w:t>Khmer</w:t>
      </w:r>
      <w:r w:rsidRPr="00653B9F">
        <w:rPr>
          <w:rFonts w:ascii="Times New Roman" w:hAnsi="Times New Roman"/>
          <w:color w:val="000000"/>
          <w:sz w:val="28"/>
          <w:szCs w:val="28"/>
        </w:rPr>
        <w:t xml:space="preserve"> Bình Phước. Đồng thời, vào tháng 3 âm lịch hàng năm có thể tham quan thực tế tại nơi tổ chức Lễ hội Phá Bàu (</w:t>
      </w:r>
      <w:r w:rsidRPr="00653B9F">
        <w:rPr>
          <w:rFonts w:ascii="Times New Roman" w:hAnsi="Times New Roman"/>
          <w:sz w:val="28"/>
          <w:szCs w:val="28"/>
        </w:rPr>
        <w:t>xã Lộc Khánh, huyện Lộc Ninh, tỉnh Bình Phước</w:t>
      </w:r>
      <w:r w:rsidR="007915C1">
        <w:rPr>
          <w:rFonts w:ascii="Times New Roman" w:hAnsi="Times New Roman"/>
          <w:color w:val="000000"/>
          <w:sz w:val="28"/>
          <w:szCs w:val="28"/>
        </w:rPr>
        <w:t>).</w:t>
      </w:r>
    </w:p>
    <w:p w14:paraId="2906D453" w14:textId="77777777" w:rsidR="007915C1" w:rsidRDefault="006F30DF" w:rsidP="007915C1">
      <w:pPr>
        <w:pStyle w:val="NormalWeb"/>
        <w:spacing w:before="120" w:beforeAutospacing="0" w:after="120" w:afterAutospacing="0"/>
        <w:ind w:firstLine="851"/>
        <w:jc w:val="both"/>
        <w:rPr>
          <w:rFonts w:ascii="Times New Roman" w:hAnsi="Times New Roman"/>
          <w:color w:val="000000"/>
          <w:sz w:val="28"/>
          <w:szCs w:val="28"/>
        </w:rPr>
      </w:pPr>
      <w:r w:rsidRPr="00653B9F">
        <w:rPr>
          <w:rFonts w:ascii="Times New Roman" w:hAnsi="Times New Roman"/>
          <w:color w:val="000000"/>
          <w:sz w:val="28"/>
          <w:szCs w:val="28"/>
        </w:rPr>
        <w:t>- Không gian trưng bày, giới thiệu về di sản văn hóa liên quan đến lễ hội của người Khmer Bình Phước.</w:t>
      </w:r>
    </w:p>
    <w:p w14:paraId="060C3EA3" w14:textId="51E5C993" w:rsidR="007915C1" w:rsidRDefault="007E2536" w:rsidP="007E2536">
      <w:pPr>
        <w:pStyle w:val="NormalWeb"/>
        <w:spacing w:before="120" w:beforeAutospacing="0" w:after="120" w:afterAutospacing="0"/>
        <w:jc w:val="both"/>
        <w:rPr>
          <w:rFonts w:ascii="Times New Roman" w:hAnsi="Times New Roman"/>
          <w:b/>
          <w:color w:val="000000"/>
          <w:sz w:val="28"/>
          <w:szCs w:val="28"/>
        </w:rPr>
      </w:pPr>
      <w:r>
        <w:rPr>
          <w:rFonts w:ascii="Times New Roman" w:hAnsi="Times New Roman"/>
          <w:b/>
          <w:color w:val="000000"/>
          <w:sz w:val="28"/>
          <w:szCs w:val="28"/>
        </w:rPr>
        <w:t>9</w:t>
      </w:r>
      <w:r w:rsidR="005E7AE4" w:rsidRPr="00653B9F">
        <w:rPr>
          <w:rFonts w:ascii="Times New Roman" w:hAnsi="Times New Roman"/>
          <w:b/>
          <w:color w:val="000000"/>
          <w:sz w:val="28"/>
          <w:szCs w:val="28"/>
        </w:rPr>
        <w:t xml:space="preserve">. Đánh giá </w:t>
      </w:r>
      <w:r w:rsidR="00A20CA1">
        <w:rPr>
          <w:rFonts w:ascii="Times New Roman" w:hAnsi="Times New Roman"/>
          <w:b/>
          <w:color w:val="000000"/>
          <w:sz w:val="28"/>
          <w:szCs w:val="28"/>
        </w:rPr>
        <w:t>hiệu quả áp dụng và phạm vi ảnh hưởng của sáng kiến trên địa bàn tỉnh</w:t>
      </w:r>
    </w:p>
    <w:p w14:paraId="02C3E97C" w14:textId="0C25A3AC" w:rsidR="00ED30FD" w:rsidRDefault="00ED30FD" w:rsidP="00ED30FD">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 xml:space="preserve">Qua các phương pháp nghiên cứu khác nhau, nhóm tác giả đã khảo tả lại việc hình thành và tổ chức Lễ hội Phá Bàu, qua đó đã tạo nên nguồn tài liệu khoa học về </w:t>
      </w:r>
      <w:r w:rsidRPr="00653B9F">
        <w:rPr>
          <w:rFonts w:ascii="Times New Roman" w:hAnsi="Times New Roman"/>
          <w:sz w:val="28"/>
          <w:szCs w:val="28"/>
        </w:rPr>
        <w:t xml:space="preserve">Lễ hội </w:t>
      </w:r>
      <w:r>
        <w:rPr>
          <w:rFonts w:ascii="Times New Roman" w:hAnsi="Times New Roman"/>
          <w:sz w:val="28"/>
          <w:szCs w:val="28"/>
        </w:rPr>
        <w:t>Phá Bà</w:t>
      </w:r>
      <w:r w:rsidRPr="00653B9F">
        <w:rPr>
          <w:rFonts w:ascii="Times New Roman" w:hAnsi="Times New Roman"/>
          <w:sz w:val="28"/>
          <w:szCs w:val="28"/>
        </w:rPr>
        <w:t xml:space="preserve"> của người Khmer</w:t>
      </w:r>
      <w:r>
        <w:rPr>
          <w:rFonts w:ascii="Times New Roman" w:hAnsi="Times New Roman"/>
          <w:sz w:val="28"/>
          <w:szCs w:val="28"/>
        </w:rPr>
        <w:t>, xã Lộc Khánh, huyện Lộc Ninh.</w:t>
      </w:r>
      <w:r w:rsidR="00D06603">
        <w:rPr>
          <w:rFonts w:ascii="Times New Roman" w:hAnsi="Times New Roman"/>
          <w:sz w:val="28"/>
          <w:szCs w:val="28"/>
        </w:rPr>
        <w:t xml:space="preserve"> </w:t>
      </w:r>
    </w:p>
    <w:p w14:paraId="30E0FBE9" w14:textId="77777777" w:rsidR="00ED30FD" w:rsidRDefault="00ED30FD" w:rsidP="00ED30FD">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sz w:val="28"/>
          <w:szCs w:val="28"/>
        </w:rPr>
        <w:t xml:space="preserve">Phục dựng lễ hội và </w:t>
      </w:r>
      <w:r w:rsidRPr="00A9457E">
        <w:rPr>
          <w:rFonts w:ascii="Times New Roman" w:hAnsi="Times New Roman"/>
          <w:sz w:val="28"/>
          <w:szCs w:val="28"/>
        </w:rPr>
        <w:t xml:space="preserve">xây dựng hồ sơ di sản lễ hội Dua Tpeng của cộng đồng người Khmer xã Lộc Khánh, huyện Lộc Ninh, tỉnh Bình Phước để đưa vào Danh mục di sản văn hóa phi vật thể quốc gia là việc làm cấp bách và có ý nghĩa to lớn trong việc bảo tồn và phát huy di sản văn hóa của địa phương. Qua việc </w:t>
      </w:r>
      <w:r w:rsidRPr="00A9457E">
        <w:rPr>
          <w:rFonts w:ascii="Times New Roman" w:hAnsi="Times New Roman"/>
          <w:sz w:val="28"/>
          <w:szCs w:val="28"/>
        </w:rPr>
        <w:lastRenderedPageBreak/>
        <w:t>xây dựng hồ sơ nhằm tạo được niềm tin và hy vọng của cộng đồng người Khmer xã Lộc Khánh nói riêng và người Khmer Bình Phước nói chung về sự quan tâm của các cấp, các ngành trong việc bảo tồn và phát huy lễ hội Dua Tpeng của người Khmer Bình Phước.</w:t>
      </w:r>
    </w:p>
    <w:p w14:paraId="422CE686" w14:textId="3AACE888" w:rsidR="00ED30FD" w:rsidRDefault="00ED30FD" w:rsidP="00ED30FD">
      <w:pPr>
        <w:pStyle w:val="NormalWeb"/>
        <w:spacing w:before="120" w:beforeAutospacing="0" w:after="120" w:afterAutospacing="0"/>
        <w:ind w:firstLine="851"/>
        <w:jc w:val="both"/>
        <w:rPr>
          <w:rFonts w:ascii="Times New Roman" w:hAnsi="Times New Roman"/>
          <w:b/>
          <w:sz w:val="28"/>
          <w:szCs w:val="28"/>
        </w:rPr>
      </w:pPr>
      <w:r w:rsidRPr="00A9457E">
        <w:rPr>
          <w:rFonts w:ascii="Times New Roman" w:hAnsi="Times New Roman"/>
          <w:sz w:val="28"/>
          <w:szCs w:val="28"/>
        </w:rPr>
        <w:t xml:space="preserve">Lễ hội Dua Tpeng </w:t>
      </w:r>
      <w:r w:rsidR="00F42216">
        <w:rPr>
          <w:rFonts w:ascii="Times New Roman" w:hAnsi="Times New Roman"/>
          <w:sz w:val="28"/>
          <w:szCs w:val="28"/>
        </w:rPr>
        <w:t xml:space="preserve">khi </w:t>
      </w:r>
      <w:r w:rsidRPr="00A9457E">
        <w:rPr>
          <w:rFonts w:ascii="Times New Roman" w:hAnsi="Times New Roman"/>
          <w:sz w:val="28"/>
          <w:szCs w:val="28"/>
        </w:rPr>
        <w:t>được thực hiện thường xuyên trong cộng đồng người Khmer Bình Phước</w:t>
      </w:r>
      <w:r w:rsidR="00F42216">
        <w:rPr>
          <w:rFonts w:ascii="Times New Roman" w:hAnsi="Times New Roman"/>
          <w:sz w:val="28"/>
          <w:szCs w:val="28"/>
        </w:rPr>
        <w:t xml:space="preserve"> giúp</w:t>
      </w:r>
      <w:r w:rsidRPr="00A9457E">
        <w:rPr>
          <w:rFonts w:ascii="Times New Roman" w:hAnsi="Times New Roman"/>
          <w:sz w:val="28"/>
          <w:szCs w:val="28"/>
        </w:rPr>
        <w:t xml:space="preserve"> duy trì hoạt động lễ hội từ các thế hệ này qua các thế hệ khác kế tiếp nhau</w:t>
      </w:r>
      <w:r w:rsidR="002700EE">
        <w:rPr>
          <w:rFonts w:ascii="Times New Roman" w:hAnsi="Times New Roman"/>
          <w:sz w:val="28"/>
          <w:szCs w:val="28"/>
        </w:rPr>
        <w:t>,</w:t>
      </w:r>
      <w:r w:rsidRPr="00A9457E">
        <w:rPr>
          <w:rFonts w:ascii="Times New Roman" w:hAnsi="Times New Roman"/>
          <w:sz w:val="28"/>
          <w:szCs w:val="28"/>
        </w:rPr>
        <w:t xml:space="preserve"> góp phần vào việc để di sản văn hóa được sống trong chính cộng đồng dân cư, nâng cao ý thức trách nhiệm gìn giữ kho tàng văn hóa truyền thống của cộng đồng đến mọi người nhất là thế hệ trẻ - những người kế tiếp duy trì, phát huy di sản văn hóa của cộng đồng.</w:t>
      </w:r>
    </w:p>
    <w:p w14:paraId="680D1804" w14:textId="4D32B992" w:rsidR="00F42216" w:rsidRDefault="002700EE" w:rsidP="00ED30FD">
      <w:pPr>
        <w:pStyle w:val="NormalWeb"/>
        <w:spacing w:before="120" w:beforeAutospacing="0" w:after="120" w:afterAutospacing="0"/>
        <w:ind w:firstLine="851"/>
        <w:jc w:val="both"/>
        <w:rPr>
          <w:rFonts w:ascii="Times New Roman" w:hAnsi="Times New Roman"/>
          <w:sz w:val="28"/>
          <w:szCs w:val="28"/>
        </w:rPr>
      </w:pPr>
      <w:r>
        <w:rPr>
          <w:rFonts w:ascii="Times New Roman" w:hAnsi="Times New Roman"/>
          <w:sz w:val="28"/>
          <w:szCs w:val="28"/>
        </w:rPr>
        <w:t>L</w:t>
      </w:r>
      <w:r w:rsidR="00ED30FD" w:rsidRPr="00A9457E">
        <w:rPr>
          <w:rFonts w:ascii="Times New Roman" w:hAnsi="Times New Roman"/>
          <w:sz w:val="28"/>
          <w:szCs w:val="28"/>
        </w:rPr>
        <w:t xml:space="preserve">ễ hội </w:t>
      </w:r>
      <w:r>
        <w:rPr>
          <w:rFonts w:ascii="Times New Roman" w:hAnsi="Times New Roman"/>
          <w:sz w:val="28"/>
          <w:szCs w:val="28"/>
        </w:rPr>
        <w:t xml:space="preserve">này được tổ chức gắn </w:t>
      </w:r>
      <w:r w:rsidR="00ED30FD" w:rsidRPr="00A9457E">
        <w:rPr>
          <w:rFonts w:ascii="Times New Roman" w:hAnsi="Times New Roman"/>
          <w:sz w:val="28"/>
          <w:szCs w:val="28"/>
        </w:rPr>
        <w:t>với các loại hình phát triển du lịch ở địa phương</w:t>
      </w:r>
      <w:r>
        <w:rPr>
          <w:rFonts w:ascii="Times New Roman" w:hAnsi="Times New Roman"/>
          <w:sz w:val="28"/>
          <w:szCs w:val="28"/>
        </w:rPr>
        <w:t xml:space="preserve"> </w:t>
      </w:r>
      <w:r w:rsidR="00ED30FD" w:rsidRPr="00A9457E">
        <w:rPr>
          <w:rFonts w:ascii="Times New Roman" w:hAnsi="Times New Roman"/>
          <w:sz w:val="28"/>
          <w:szCs w:val="28"/>
        </w:rPr>
        <w:t xml:space="preserve">nhằm tạo điều kiện nâng cao thu nhập cho người dân địa phương thông qua các loại hình dịch vụ nhằm thu hút khách tham quan tìm hiểu, nghiên cứu từ trong nước cũng như quốc tế. </w:t>
      </w:r>
      <w:r w:rsidR="00E638F4">
        <w:rPr>
          <w:rFonts w:ascii="Times New Roman" w:hAnsi="Times New Roman"/>
          <w:sz w:val="28"/>
          <w:szCs w:val="28"/>
        </w:rPr>
        <w:t>Đ</w:t>
      </w:r>
      <w:r w:rsidR="00ED30FD" w:rsidRPr="00A9457E">
        <w:rPr>
          <w:rFonts w:ascii="Times New Roman" w:hAnsi="Times New Roman"/>
          <w:sz w:val="28"/>
          <w:szCs w:val="28"/>
        </w:rPr>
        <w:t>ây cũng là nguồn động lực đảm bảo để di sản văn hóa lễ hội được bảo tồn và duy trì thường xuyên.</w:t>
      </w:r>
    </w:p>
    <w:p w14:paraId="6A2F59B8" w14:textId="60951902" w:rsidR="00A20CA1" w:rsidRDefault="00A20CA1" w:rsidP="00A20CA1">
      <w:pPr>
        <w:pStyle w:val="NormalWeb"/>
        <w:spacing w:before="120" w:beforeAutospacing="0" w:after="120" w:afterAutospacing="0"/>
        <w:ind w:firstLine="851"/>
        <w:jc w:val="both"/>
        <w:rPr>
          <w:rFonts w:ascii="Times New Roman" w:hAnsi="Times New Roman"/>
          <w:b/>
          <w:sz w:val="28"/>
          <w:szCs w:val="28"/>
        </w:rPr>
      </w:pPr>
      <w:r>
        <w:rPr>
          <w:rFonts w:ascii="Times New Roman" w:hAnsi="Times New Roman"/>
          <w:color w:val="000000" w:themeColor="text1"/>
          <w:sz w:val="28"/>
          <w:szCs w:val="28"/>
        </w:rPr>
        <w:t xml:space="preserve">Sáng kiến này đã được </w:t>
      </w:r>
      <w:r w:rsidRPr="008B0E07">
        <w:rPr>
          <w:rFonts w:ascii="Times New Roman" w:hAnsi="Times New Roman"/>
          <w:color w:val="000000" w:themeColor="text1"/>
          <w:sz w:val="28"/>
          <w:szCs w:val="28"/>
        </w:rPr>
        <w:t>áp dụng và diễn ra hàng năm tại xã Lộc Khánh, huyện Lộc Ninh, tỉnh Bình Phước</w:t>
      </w:r>
      <w:r>
        <w:rPr>
          <w:rFonts w:ascii="Times New Roman" w:hAnsi="Times New Roman"/>
          <w:color w:val="000000" w:themeColor="text1"/>
          <w:sz w:val="28"/>
          <w:szCs w:val="28"/>
        </w:rPr>
        <w:t>. Qua đó, nhân rộng việc tổ chức Lễ hội phá bàu trong</w:t>
      </w:r>
      <w:r>
        <w:rPr>
          <w:rFonts w:ascii="Times New Roman" w:hAnsi="Times New Roman"/>
          <w:color w:val="000000" w:themeColor="text1"/>
          <w:sz w:val="28"/>
          <w:szCs w:val="28"/>
        </w:rPr>
        <w:t xml:space="preserve"> </w:t>
      </w:r>
      <w:r>
        <w:rPr>
          <w:rFonts w:ascii="Times New Roman" w:hAnsi="Times New Roman"/>
          <w:color w:val="000000" w:themeColor="text1"/>
          <w:sz w:val="28"/>
          <w:szCs w:val="28"/>
        </w:rPr>
        <w:t>c</w:t>
      </w:r>
      <w:r>
        <w:rPr>
          <w:rFonts w:ascii="Times New Roman" w:hAnsi="Times New Roman"/>
          <w:sz w:val="28"/>
          <w:szCs w:val="28"/>
        </w:rPr>
        <w:t xml:space="preserve">ộng đồng người Khmer Bình Phước tại </w:t>
      </w:r>
      <w:r w:rsidR="006A14E6">
        <w:rPr>
          <w:rFonts w:ascii="Times New Roman" w:hAnsi="Times New Roman"/>
          <w:sz w:val="28"/>
          <w:szCs w:val="28"/>
        </w:rPr>
        <w:t>các huyện:</w:t>
      </w:r>
      <w:r>
        <w:rPr>
          <w:rFonts w:ascii="Times New Roman" w:hAnsi="Times New Roman"/>
          <w:sz w:val="28"/>
          <w:szCs w:val="28"/>
        </w:rPr>
        <w:t xml:space="preserve"> </w:t>
      </w:r>
      <w:r w:rsidRPr="00FF7BA4">
        <w:rPr>
          <w:rFonts w:ascii="Times New Roman" w:hAnsi="Times New Roman"/>
          <w:sz w:val="28"/>
          <w:szCs w:val="28"/>
        </w:rPr>
        <w:t>Chơn Thành, Hớn Quản, Đồng Phú, Bù Đốp, thành phố</w:t>
      </w:r>
      <w:r>
        <w:rPr>
          <w:rFonts w:ascii="Times New Roman" w:hAnsi="Times New Roman"/>
          <w:sz w:val="28"/>
          <w:szCs w:val="28"/>
        </w:rPr>
        <w:t xml:space="preserve"> Đồng Xoài và thị xã Bình Long.</w:t>
      </w:r>
      <w:r w:rsidR="00E638F4">
        <w:rPr>
          <w:rFonts w:ascii="Times New Roman" w:hAnsi="Times New Roman"/>
          <w:sz w:val="28"/>
          <w:szCs w:val="28"/>
        </w:rPr>
        <w:t xml:space="preserve"> </w:t>
      </w:r>
      <w:r>
        <w:rPr>
          <w:rFonts w:ascii="Times New Roman" w:hAnsi="Times New Roman"/>
          <w:sz w:val="28"/>
          <w:szCs w:val="28"/>
        </w:rPr>
        <w:t>L</w:t>
      </w:r>
      <w:r w:rsidRPr="00FF7BA4">
        <w:rPr>
          <w:rFonts w:ascii="Times New Roman" w:hAnsi="Times New Roman"/>
          <w:sz w:val="28"/>
          <w:szCs w:val="28"/>
        </w:rPr>
        <w:t>ễ hội Dua Tpeng hằng năm vẫn thu hút đông đảo nhân dân đến tham dự lễ hộ</w:t>
      </w:r>
      <w:r w:rsidR="00E638F4">
        <w:rPr>
          <w:rFonts w:ascii="Times New Roman" w:hAnsi="Times New Roman"/>
          <w:sz w:val="28"/>
          <w:szCs w:val="28"/>
        </w:rPr>
        <w:t>i,</w:t>
      </w:r>
      <w:r w:rsidRPr="00FF7BA4">
        <w:rPr>
          <w:rFonts w:ascii="Times New Roman" w:hAnsi="Times New Roman"/>
          <w:sz w:val="28"/>
          <w:szCs w:val="28"/>
        </w:rPr>
        <w:t xml:space="preserve"> không chỉ có người Khmer mà còn có sự tham gia của các cộng đồng cư </w:t>
      </w:r>
      <w:r>
        <w:rPr>
          <w:rFonts w:ascii="Times New Roman" w:hAnsi="Times New Roman"/>
          <w:sz w:val="28"/>
          <w:szCs w:val="28"/>
        </w:rPr>
        <w:t>dân khác như người Kinh, người S’</w:t>
      </w:r>
      <w:r w:rsidRPr="00FF7BA4">
        <w:rPr>
          <w:rFonts w:ascii="Times New Roman" w:hAnsi="Times New Roman"/>
          <w:sz w:val="28"/>
          <w:szCs w:val="28"/>
        </w:rPr>
        <w:t>tiêng… Điều đó cho thấy giá trị và sức lan tỏa của lễ hội đối với cộng đồng.</w:t>
      </w:r>
      <w:r w:rsidR="00A44182">
        <w:rPr>
          <w:rFonts w:ascii="Times New Roman" w:hAnsi="Times New Roman"/>
          <w:sz w:val="28"/>
          <w:szCs w:val="28"/>
        </w:rPr>
        <w:t>/.</w:t>
      </w:r>
    </w:p>
    <w:p w14:paraId="74970AC9" w14:textId="77777777" w:rsidR="00A44182" w:rsidRDefault="00A44182">
      <w:pPr>
        <w:spacing w:after="200" w:line="276" w:lineRule="auto"/>
        <w:rPr>
          <w:rFonts w:ascii="Times New Roman" w:eastAsia="Times New Roman" w:hAnsi="Times New Roman"/>
          <w:b/>
          <w:bCs/>
          <w:iCs/>
          <w:sz w:val="28"/>
          <w:szCs w:val="28"/>
          <w:lang w:eastAsia="en-US"/>
        </w:rPr>
      </w:pPr>
      <w:r>
        <w:rPr>
          <w:rFonts w:ascii="Times New Roman" w:hAnsi="Times New Roman"/>
          <w:b/>
          <w:bCs/>
          <w:iCs/>
          <w:sz w:val="28"/>
          <w:szCs w:val="28"/>
        </w:rPr>
        <w:br w:type="page"/>
      </w:r>
    </w:p>
    <w:p w14:paraId="6A12CA50" w14:textId="7AA3AFAA" w:rsidR="008F6C41" w:rsidRPr="00072B8B" w:rsidRDefault="008F6C41" w:rsidP="00072B8B">
      <w:pPr>
        <w:pStyle w:val="NormalWeb"/>
        <w:spacing w:before="60" w:beforeAutospacing="0" w:after="60" w:afterAutospacing="0" w:line="288" w:lineRule="auto"/>
        <w:jc w:val="center"/>
        <w:rPr>
          <w:rFonts w:ascii="Times New Roman" w:hAnsi="Times New Roman"/>
          <w:b/>
          <w:bCs/>
          <w:iCs/>
          <w:sz w:val="28"/>
          <w:szCs w:val="28"/>
        </w:rPr>
      </w:pPr>
      <w:r w:rsidRPr="00072B8B">
        <w:rPr>
          <w:rFonts w:ascii="Times New Roman" w:hAnsi="Times New Roman"/>
          <w:b/>
          <w:bCs/>
          <w:iCs/>
          <w:sz w:val="28"/>
          <w:szCs w:val="28"/>
        </w:rPr>
        <w:lastRenderedPageBreak/>
        <w:t>Phụ lục</w:t>
      </w:r>
    </w:p>
    <w:p w14:paraId="31FE578E" w14:textId="746B104F" w:rsidR="00844235" w:rsidRPr="00072B8B" w:rsidRDefault="00844235" w:rsidP="00072B8B">
      <w:pPr>
        <w:pStyle w:val="NormalWeb"/>
        <w:spacing w:before="60" w:beforeAutospacing="0" w:after="60" w:afterAutospacing="0" w:line="288" w:lineRule="auto"/>
        <w:jc w:val="center"/>
        <w:rPr>
          <w:rFonts w:ascii="Times New Roman" w:hAnsi="Times New Roman"/>
          <w:b/>
          <w:bCs/>
          <w:iCs/>
          <w:sz w:val="28"/>
          <w:szCs w:val="28"/>
        </w:rPr>
      </w:pPr>
      <w:r w:rsidRPr="00072B8B">
        <w:rPr>
          <w:rFonts w:ascii="Times New Roman" w:hAnsi="Times New Roman"/>
          <w:b/>
          <w:bCs/>
          <w:iCs/>
          <w:sz w:val="28"/>
          <w:szCs w:val="28"/>
        </w:rPr>
        <w:t>Một số hình ảnh trong quá trình phục dựng Lễ hội Phá Bàu</w:t>
      </w:r>
      <w:r w:rsidR="008F6C41" w:rsidRPr="00072B8B">
        <w:rPr>
          <w:rFonts w:ascii="Times New Roman" w:hAnsi="Times New Roman"/>
          <w:b/>
          <w:bCs/>
          <w:iCs/>
          <w:sz w:val="28"/>
          <w:szCs w:val="28"/>
        </w:rPr>
        <w:t xml:space="preserve"> theo sáng kiến</w:t>
      </w:r>
    </w:p>
    <w:p w14:paraId="0571B96F" w14:textId="77777777" w:rsidR="002A7DC3" w:rsidRDefault="002A7DC3" w:rsidP="002A7DC3">
      <w:pPr>
        <w:spacing w:after="120" w:line="240" w:lineRule="auto"/>
        <w:jc w:val="center"/>
        <w:rPr>
          <w:rFonts w:ascii="Times New Roman" w:eastAsia="Times New Roman" w:hAnsi="Times New Roman"/>
          <w:sz w:val="24"/>
          <w:szCs w:val="24"/>
        </w:rPr>
      </w:pPr>
    </w:p>
    <w:p w14:paraId="76E37871" w14:textId="77777777" w:rsidR="005E5D67" w:rsidRDefault="002A7DC3" w:rsidP="002A7DC3">
      <w:pPr>
        <w:jc w:val="center"/>
        <w:rPr>
          <w:rFonts w:ascii="Times New Roman" w:hAnsi="Times New Roman"/>
          <w:b/>
        </w:rPr>
      </w:pPr>
      <w:r w:rsidRPr="00515D82">
        <w:rPr>
          <w:rFonts w:eastAsia="Times New Roman"/>
          <w:b/>
          <w:noProof/>
          <w:szCs w:val="28"/>
          <w:lang w:eastAsia="en-US"/>
        </w:rPr>
        <w:drawing>
          <wp:inline distT="0" distB="0" distL="0" distR="0" wp14:anchorId="10BDEA77" wp14:editId="60D880E4">
            <wp:extent cx="5133975" cy="3422650"/>
            <wp:effectExtent l="0" t="0" r="9525" b="6350"/>
            <wp:docPr id="2" name="Picture 2" descr="_DSC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DSC379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34320" cy="3422880"/>
                    </a:xfrm>
                    <a:prstGeom prst="rect">
                      <a:avLst/>
                    </a:prstGeom>
                    <a:noFill/>
                    <a:ln>
                      <a:noFill/>
                    </a:ln>
                  </pic:spPr>
                </pic:pic>
              </a:graphicData>
            </a:graphic>
          </wp:inline>
        </w:drawing>
      </w:r>
    </w:p>
    <w:p w14:paraId="0F906BD5" w14:textId="77777777" w:rsidR="002A7DC3" w:rsidRDefault="002A7DC3" w:rsidP="002A7DC3">
      <w:pPr>
        <w:spacing w:after="120" w:line="240" w:lineRule="auto"/>
        <w:jc w:val="center"/>
        <w:rPr>
          <w:rFonts w:ascii="Times New Roman" w:eastAsia="Times New Roman" w:hAnsi="Times New Roman"/>
          <w:sz w:val="24"/>
          <w:szCs w:val="24"/>
        </w:rPr>
      </w:pPr>
      <w:r w:rsidRPr="002A7DC3">
        <w:rPr>
          <w:rFonts w:ascii="Times New Roman" w:eastAsia="Times New Roman" w:hAnsi="Times New Roman"/>
          <w:sz w:val="24"/>
          <w:szCs w:val="24"/>
        </w:rPr>
        <w:t>Bàu Sen – Nơi diễn ra lễ hội Dua Tpeng của người Khmer xã Lộc Khánh</w:t>
      </w:r>
    </w:p>
    <w:p w14:paraId="328589B2" w14:textId="77777777" w:rsidR="002A7DC3" w:rsidRDefault="002A7DC3" w:rsidP="002A7DC3">
      <w:pPr>
        <w:spacing w:after="120" w:line="240" w:lineRule="auto"/>
        <w:jc w:val="center"/>
        <w:rPr>
          <w:rFonts w:ascii="Times New Roman" w:eastAsia="Times New Roman" w:hAnsi="Times New Roman"/>
          <w:sz w:val="24"/>
          <w:szCs w:val="24"/>
        </w:rPr>
      </w:pPr>
    </w:p>
    <w:p w14:paraId="480037CC" w14:textId="77777777" w:rsidR="002A7DC3" w:rsidRDefault="002A7DC3" w:rsidP="002A7DC3">
      <w:pPr>
        <w:spacing w:after="120" w:line="240" w:lineRule="auto"/>
        <w:jc w:val="center"/>
        <w:rPr>
          <w:rFonts w:ascii="Times New Roman" w:eastAsia="Times New Roman" w:hAnsi="Times New Roman"/>
          <w:sz w:val="24"/>
          <w:szCs w:val="24"/>
        </w:rPr>
      </w:pPr>
    </w:p>
    <w:p w14:paraId="4B69678C" w14:textId="77777777" w:rsidR="002A7DC3" w:rsidRPr="002A7DC3" w:rsidRDefault="002A7DC3" w:rsidP="002A7DC3">
      <w:pPr>
        <w:spacing w:after="120" w:line="240" w:lineRule="auto"/>
        <w:jc w:val="center"/>
        <w:rPr>
          <w:rFonts w:ascii="Times New Roman" w:eastAsia="Times New Roman" w:hAnsi="Times New Roman"/>
          <w:sz w:val="24"/>
          <w:szCs w:val="24"/>
        </w:rPr>
      </w:pPr>
    </w:p>
    <w:p w14:paraId="25B648EB" w14:textId="77777777" w:rsidR="002A7DC3" w:rsidRDefault="002A7DC3" w:rsidP="002A7DC3">
      <w:pPr>
        <w:jc w:val="center"/>
        <w:rPr>
          <w:rFonts w:ascii="Times New Roman" w:hAnsi="Times New Roman"/>
        </w:rPr>
      </w:pPr>
      <w:r w:rsidRPr="005D3D75">
        <w:rPr>
          <w:rFonts w:eastAsia="Times New Roman"/>
          <w:noProof/>
          <w:szCs w:val="28"/>
          <w:lang w:eastAsia="en-US"/>
        </w:rPr>
        <w:drawing>
          <wp:inline distT="0" distB="0" distL="0" distR="0" wp14:anchorId="6CD5845D" wp14:editId="5643E64F">
            <wp:extent cx="4906278" cy="3251835"/>
            <wp:effectExtent l="0" t="0" r="8890" b="5715"/>
            <wp:docPr id="3" name="Picture 3" descr="DSC_4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_48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11818" cy="3255507"/>
                    </a:xfrm>
                    <a:prstGeom prst="rect">
                      <a:avLst/>
                    </a:prstGeom>
                    <a:noFill/>
                    <a:ln>
                      <a:noFill/>
                    </a:ln>
                  </pic:spPr>
                </pic:pic>
              </a:graphicData>
            </a:graphic>
          </wp:inline>
        </w:drawing>
      </w:r>
    </w:p>
    <w:p w14:paraId="5D1817CA" w14:textId="77777777" w:rsidR="002A7DC3" w:rsidRPr="002A7DC3" w:rsidRDefault="002A7DC3" w:rsidP="002A7DC3">
      <w:pPr>
        <w:spacing w:after="120" w:line="240" w:lineRule="auto"/>
        <w:jc w:val="center"/>
        <w:rPr>
          <w:rFonts w:ascii="Times New Roman" w:eastAsia="Times New Roman" w:hAnsi="Times New Roman"/>
          <w:sz w:val="24"/>
          <w:szCs w:val="24"/>
        </w:rPr>
      </w:pPr>
      <w:r w:rsidRPr="002A7DC3">
        <w:rPr>
          <w:rFonts w:ascii="Times New Roman" w:eastAsia="Times New Roman" w:hAnsi="Times New Roman"/>
          <w:sz w:val="24"/>
          <w:szCs w:val="24"/>
        </w:rPr>
        <w:t>Chuẩn bị lễ vật cúng thần linh</w:t>
      </w:r>
    </w:p>
    <w:p w14:paraId="005597F9" w14:textId="77777777" w:rsidR="002A7DC3" w:rsidRDefault="002A7DC3" w:rsidP="002A7DC3">
      <w:pPr>
        <w:jc w:val="center"/>
        <w:rPr>
          <w:rFonts w:ascii="Times New Roman" w:hAnsi="Times New Roman"/>
        </w:rPr>
      </w:pPr>
    </w:p>
    <w:p w14:paraId="6EB3DB09" w14:textId="77777777" w:rsidR="0016197A" w:rsidRDefault="0016197A" w:rsidP="002A7DC3">
      <w:pPr>
        <w:jc w:val="center"/>
        <w:rPr>
          <w:rFonts w:ascii="Times New Roman" w:hAnsi="Times New Roman"/>
        </w:rPr>
      </w:pPr>
    </w:p>
    <w:p w14:paraId="04E6CF3A" w14:textId="77777777" w:rsidR="002A7DC3" w:rsidRDefault="0016197A" w:rsidP="002A7DC3">
      <w:pPr>
        <w:jc w:val="center"/>
        <w:rPr>
          <w:rFonts w:ascii="Times New Roman" w:hAnsi="Times New Roman"/>
        </w:rPr>
      </w:pPr>
      <w:r w:rsidRPr="00787513">
        <w:rPr>
          <w:rFonts w:eastAsia="Times New Roman"/>
          <w:noProof/>
          <w:szCs w:val="28"/>
          <w:lang w:eastAsia="en-US"/>
        </w:rPr>
        <w:drawing>
          <wp:inline distT="0" distB="0" distL="0" distR="0" wp14:anchorId="05E74EBA" wp14:editId="15C3E9E0">
            <wp:extent cx="5705475" cy="3781425"/>
            <wp:effectExtent l="0" t="0" r="9525" b="9525"/>
            <wp:docPr id="4" name="Picture 4" descr="DSC_4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C_46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05475" cy="3781425"/>
                    </a:xfrm>
                    <a:prstGeom prst="rect">
                      <a:avLst/>
                    </a:prstGeom>
                    <a:noFill/>
                    <a:ln>
                      <a:noFill/>
                    </a:ln>
                  </pic:spPr>
                </pic:pic>
              </a:graphicData>
            </a:graphic>
          </wp:inline>
        </w:drawing>
      </w:r>
    </w:p>
    <w:p w14:paraId="25A8959A" w14:textId="77777777" w:rsidR="0016197A" w:rsidRPr="0016197A" w:rsidRDefault="0016197A" w:rsidP="0016197A">
      <w:pPr>
        <w:spacing w:after="120" w:line="240" w:lineRule="auto"/>
        <w:jc w:val="center"/>
        <w:rPr>
          <w:rFonts w:ascii="Times New Roman" w:eastAsia="Times New Roman" w:hAnsi="Times New Roman"/>
          <w:sz w:val="28"/>
          <w:szCs w:val="28"/>
        </w:rPr>
      </w:pPr>
      <w:r w:rsidRPr="0016197A">
        <w:rPr>
          <w:rFonts w:ascii="Times New Roman" w:eastAsia="Times New Roman" w:hAnsi="Times New Roman"/>
          <w:sz w:val="28"/>
          <w:szCs w:val="28"/>
        </w:rPr>
        <w:t>Làm chòi Chính phục vụ lễ hội</w:t>
      </w:r>
    </w:p>
    <w:p w14:paraId="4F7FEAE5" w14:textId="77777777" w:rsidR="002A7DC3" w:rsidRPr="002A7DC3" w:rsidRDefault="002A7DC3" w:rsidP="002A7DC3">
      <w:pPr>
        <w:jc w:val="center"/>
        <w:rPr>
          <w:rFonts w:ascii="Times New Roman" w:hAnsi="Times New Roman"/>
        </w:rPr>
      </w:pPr>
    </w:p>
    <w:p w14:paraId="796324A3" w14:textId="77777777" w:rsidR="002A7DC3" w:rsidRDefault="0016197A" w:rsidP="002A7DC3">
      <w:pPr>
        <w:jc w:val="center"/>
        <w:rPr>
          <w:rFonts w:ascii="Times New Roman" w:hAnsi="Times New Roman"/>
          <w:b/>
        </w:rPr>
      </w:pPr>
      <w:r w:rsidRPr="007643DC">
        <w:rPr>
          <w:noProof/>
          <w:lang w:eastAsia="en-US"/>
        </w:rPr>
        <w:drawing>
          <wp:inline distT="0" distB="0" distL="0" distR="0" wp14:anchorId="17EFE19D" wp14:editId="68AEF017">
            <wp:extent cx="5772150" cy="3762375"/>
            <wp:effectExtent l="0" t="0" r="0" b="9525"/>
            <wp:docPr id="5" name="Picture 5" descr="_DSC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DSC36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2150" cy="3762375"/>
                    </a:xfrm>
                    <a:prstGeom prst="rect">
                      <a:avLst/>
                    </a:prstGeom>
                    <a:noFill/>
                    <a:ln>
                      <a:noFill/>
                    </a:ln>
                  </pic:spPr>
                </pic:pic>
              </a:graphicData>
            </a:graphic>
          </wp:inline>
        </w:drawing>
      </w:r>
    </w:p>
    <w:p w14:paraId="6B816C0F" w14:textId="77777777" w:rsidR="0016197A" w:rsidRPr="0016197A" w:rsidRDefault="0016197A" w:rsidP="0016197A">
      <w:pPr>
        <w:spacing w:after="120" w:line="240" w:lineRule="auto"/>
        <w:jc w:val="center"/>
        <w:rPr>
          <w:rFonts w:ascii="Times New Roman" w:hAnsi="Times New Roman"/>
          <w:sz w:val="28"/>
          <w:szCs w:val="28"/>
        </w:rPr>
      </w:pPr>
      <w:r w:rsidRPr="0016197A">
        <w:rPr>
          <w:rFonts w:ascii="Times New Roman" w:hAnsi="Times New Roman"/>
          <w:sz w:val="28"/>
          <w:szCs w:val="28"/>
        </w:rPr>
        <w:t>Nghi thức thắp nhang cúng xin</w:t>
      </w:r>
    </w:p>
    <w:p w14:paraId="5F1B7C8D" w14:textId="77777777" w:rsidR="0016197A" w:rsidRDefault="0016197A" w:rsidP="002A7DC3">
      <w:pPr>
        <w:jc w:val="center"/>
        <w:rPr>
          <w:rFonts w:ascii="Times New Roman" w:hAnsi="Times New Roman"/>
          <w:b/>
        </w:rPr>
      </w:pPr>
    </w:p>
    <w:p w14:paraId="3C8605DD" w14:textId="77777777" w:rsidR="0016197A" w:rsidRDefault="0016197A" w:rsidP="002A7DC3">
      <w:pPr>
        <w:jc w:val="center"/>
        <w:rPr>
          <w:rFonts w:ascii="Times New Roman" w:hAnsi="Times New Roman"/>
          <w:b/>
        </w:rPr>
      </w:pPr>
    </w:p>
    <w:p w14:paraId="7C9BC48D" w14:textId="77777777" w:rsidR="0016197A" w:rsidRDefault="0016197A" w:rsidP="002A7DC3">
      <w:pPr>
        <w:jc w:val="center"/>
        <w:rPr>
          <w:rFonts w:ascii="Times New Roman" w:hAnsi="Times New Roman"/>
          <w:b/>
        </w:rPr>
      </w:pPr>
      <w:r w:rsidRPr="00312CBD">
        <w:rPr>
          <w:noProof/>
          <w:lang w:eastAsia="en-US"/>
        </w:rPr>
        <w:lastRenderedPageBreak/>
        <w:drawing>
          <wp:inline distT="0" distB="0" distL="0" distR="0" wp14:anchorId="1A3D9B11" wp14:editId="4872A68E">
            <wp:extent cx="5791200" cy="4324350"/>
            <wp:effectExtent l="0" t="0" r="0" b="0"/>
            <wp:docPr id="6" name="Picture 6" descr="IMG_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22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1200" cy="4324350"/>
                    </a:xfrm>
                    <a:prstGeom prst="rect">
                      <a:avLst/>
                    </a:prstGeom>
                    <a:noFill/>
                    <a:ln>
                      <a:noFill/>
                    </a:ln>
                  </pic:spPr>
                </pic:pic>
              </a:graphicData>
            </a:graphic>
          </wp:inline>
        </w:drawing>
      </w:r>
    </w:p>
    <w:p w14:paraId="7ED04A2F" w14:textId="77777777" w:rsidR="0016197A" w:rsidRDefault="0016197A" w:rsidP="0016197A">
      <w:pPr>
        <w:spacing w:after="120" w:line="240" w:lineRule="auto"/>
        <w:jc w:val="center"/>
        <w:rPr>
          <w:rFonts w:ascii="Times New Roman" w:hAnsi="Times New Roman"/>
          <w:sz w:val="24"/>
          <w:szCs w:val="24"/>
        </w:rPr>
      </w:pPr>
      <w:r w:rsidRPr="0016197A">
        <w:rPr>
          <w:rFonts w:ascii="Times New Roman" w:hAnsi="Times New Roman"/>
          <w:sz w:val="24"/>
          <w:szCs w:val="24"/>
        </w:rPr>
        <w:t>Nghi thức cúng xin thần linh</w:t>
      </w:r>
    </w:p>
    <w:p w14:paraId="17BADBBF" w14:textId="77777777" w:rsidR="00054414" w:rsidRPr="0016197A" w:rsidRDefault="00054414" w:rsidP="0016197A">
      <w:pPr>
        <w:spacing w:after="120" w:line="240" w:lineRule="auto"/>
        <w:jc w:val="center"/>
        <w:rPr>
          <w:rFonts w:ascii="Times New Roman" w:hAnsi="Times New Roman"/>
          <w:sz w:val="24"/>
          <w:szCs w:val="24"/>
        </w:rPr>
      </w:pPr>
    </w:p>
    <w:p w14:paraId="768CECCD" w14:textId="77777777" w:rsidR="0016197A" w:rsidRDefault="0016197A" w:rsidP="002A7DC3">
      <w:pPr>
        <w:jc w:val="center"/>
        <w:rPr>
          <w:rFonts w:ascii="Times New Roman" w:hAnsi="Times New Roman"/>
          <w:b/>
          <w:sz w:val="24"/>
          <w:szCs w:val="24"/>
        </w:rPr>
      </w:pPr>
      <w:r w:rsidRPr="00AF176E">
        <w:rPr>
          <w:noProof/>
          <w:lang w:eastAsia="en-US"/>
        </w:rPr>
        <w:drawing>
          <wp:inline distT="0" distB="0" distL="0" distR="0" wp14:anchorId="716C6515" wp14:editId="666ECC1D">
            <wp:extent cx="5850255" cy="3878259"/>
            <wp:effectExtent l="0" t="0" r="0" b="8255"/>
            <wp:docPr id="9" name="Picture 9" descr="DSC_4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_49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0255" cy="3878259"/>
                    </a:xfrm>
                    <a:prstGeom prst="rect">
                      <a:avLst/>
                    </a:prstGeom>
                    <a:noFill/>
                    <a:ln>
                      <a:noFill/>
                    </a:ln>
                  </pic:spPr>
                </pic:pic>
              </a:graphicData>
            </a:graphic>
          </wp:inline>
        </w:drawing>
      </w:r>
    </w:p>
    <w:p w14:paraId="17655A14" w14:textId="77777777" w:rsidR="0016197A" w:rsidRPr="00054414" w:rsidRDefault="0016197A" w:rsidP="0016197A">
      <w:pPr>
        <w:spacing w:after="120" w:line="240" w:lineRule="auto"/>
        <w:jc w:val="center"/>
        <w:rPr>
          <w:rFonts w:ascii="Times New Roman" w:hAnsi="Times New Roman"/>
          <w:sz w:val="24"/>
          <w:szCs w:val="24"/>
        </w:rPr>
      </w:pPr>
      <w:r w:rsidRPr="00054414">
        <w:rPr>
          <w:rFonts w:ascii="Times New Roman" w:eastAsia="Times New Roman" w:hAnsi="Times New Roman"/>
          <w:sz w:val="24"/>
          <w:szCs w:val="24"/>
        </w:rPr>
        <w:t>Trò chơi Léc Com Seng - Dấu khăn</w:t>
      </w:r>
    </w:p>
    <w:p w14:paraId="263D706F" w14:textId="77777777" w:rsidR="0016197A" w:rsidRDefault="0016197A" w:rsidP="002A7DC3">
      <w:pPr>
        <w:jc w:val="center"/>
        <w:rPr>
          <w:rFonts w:ascii="Times New Roman" w:hAnsi="Times New Roman"/>
          <w:b/>
          <w:sz w:val="24"/>
          <w:szCs w:val="24"/>
        </w:rPr>
      </w:pPr>
    </w:p>
    <w:p w14:paraId="1E0F0A86" w14:textId="77777777" w:rsidR="0016197A" w:rsidRDefault="0016197A" w:rsidP="002A7DC3">
      <w:pPr>
        <w:jc w:val="center"/>
        <w:rPr>
          <w:rFonts w:ascii="Times New Roman" w:hAnsi="Times New Roman"/>
          <w:b/>
          <w:sz w:val="24"/>
          <w:szCs w:val="24"/>
        </w:rPr>
      </w:pPr>
      <w:r w:rsidRPr="00C81777">
        <w:rPr>
          <w:noProof/>
          <w:lang w:eastAsia="en-US"/>
        </w:rPr>
        <w:drawing>
          <wp:inline distT="0" distB="0" distL="0" distR="0" wp14:anchorId="43996D8B" wp14:editId="700C54BF">
            <wp:extent cx="5638800" cy="4242966"/>
            <wp:effectExtent l="0" t="0" r="0" b="5715"/>
            <wp:docPr id="10" name="Picture 10" descr="IMG_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330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39609" cy="4243575"/>
                    </a:xfrm>
                    <a:prstGeom prst="rect">
                      <a:avLst/>
                    </a:prstGeom>
                    <a:noFill/>
                    <a:ln>
                      <a:noFill/>
                    </a:ln>
                  </pic:spPr>
                </pic:pic>
              </a:graphicData>
            </a:graphic>
          </wp:inline>
        </w:drawing>
      </w:r>
    </w:p>
    <w:p w14:paraId="421372FF" w14:textId="77777777" w:rsidR="0016197A" w:rsidRDefault="0016197A" w:rsidP="002A7DC3">
      <w:pPr>
        <w:jc w:val="center"/>
      </w:pPr>
      <w:r>
        <w:t>Người dân bắt cá trong phần hội</w:t>
      </w:r>
    </w:p>
    <w:p w14:paraId="7F2F82F0" w14:textId="77777777" w:rsidR="004F2507" w:rsidRDefault="004F2507" w:rsidP="002A7DC3">
      <w:pPr>
        <w:jc w:val="center"/>
      </w:pPr>
      <w:r w:rsidRPr="005E39CF">
        <w:rPr>
          <w:noProof/>
          <w:lang w:eastAsia="en-US"/>
        </w:rPr>
        <w:drawing>
          <wp:inline distT="0" distB="0" distL="0" distR="0" wp14:anchorId="241C08C4" wp14:editId="628917E6">
            <wp:extent cx="5400506" cy="4045924"/>
            <wp:effectExtent l="0" t="0" r="0" b="0"/>
            <wp:docPr id="14" name="Picture 14" descr="IMG_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_239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403879" cy="4048451"/>
                    </a:xfrm>
                    <a:prstGeom prst="rect">
                      <a:avLst/>
                    </a:prstGeom>
                    <a:noFill/>
                    <a:ln>
                      <a:noFill/>
                    </a:ln>
                  </pic:spPr>
                </pic:pic>
              </a:graphicData>
            </a:graphic>
          </wp:inline>
        </w:drawing>
      </w:r>
    </w:p>
    <w:p w14:paraId="5CBF3D60" w14:textId="77777777" w:rsidR="004F2507" w:rsidRDefault="004F2507" w:rsidP="004F2507">
      <w:pPr>
        <w:jc w:val="center"/>
      </w:pPr>
      <w:r>
        <w:t>Người dân bắt cá trong phần hội</w:t>
      </w:r>
    </w:p>
    <w:p w14:paraId="2FA28662" w14:textId="77777777" w:rsidR="0016197A" w:rsidRDefault="0016197A" w:rsidP="002A7DC3">
      <w:pPr>
        <w:jc w:val="center"/>
        <w:rPr>
          <w:rFonts w:ascii="Times New Roman" w:hAnsi="Times New Roman"/>
          <w:b/>
          <w:sz w:val="24"/>
          <w:szCs w:val="24"/>
        </w:rPr>
      </w:pPr>
      <w:r w:rsidRPr="00E64A9B">
        <w:rPr>
          <w:noProof/>
          <w:lang w:eastAsia="en-US"/>
        </w:rPr>
        <w:lastRenderedPageBreak/>
        <w:drawing>
          <wp:inline distT="0" distB="0" distL="0" distR="0" wp14:anchorId="4066C472" wp14:editId="418B26DA">
            <wp:extent cx="5438775" cy="4088086"/>
            <wp:effectExtent l="0" t="0" r="0" b="8255"/>
            <wp:docPr id="11" name="Picture 11" descr="IMG_2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_240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40275" cy="4089213"/>
                    </a:xfrm>
                    <a:prstGeom prst="rect">
                      <a:avLst/>
                    </a:prstGeom>
                    <a:noFill/>
                    <a:ln>
                      <a:noFill/>
                    </a:ln>
                  </pic:spPr>
                </pic:pic>
              </a:graphicData>
            </a:graphic>
          </wp:inline>
        </w:drawing>
      </w:r>
    </w:p>
    <w:p w14:paraId="090A36C5" w14:textId="77777777" w:rsidR="0016197A" w:rsidRPr="0016197A" w:rsidRDefault="0016197A" w:rsidP="0016197A">
      <w:pPr>
        <w:spacing w:after="120" w:line="240" w:lineRule="auto"/>
        <w:jc w:val="center"/>
        <w:rPr>
          <w:rFonts w:ascii="Times New Roman" w:hAnsi="Times New Roman"/>
          <w:sz w:val="24"/>
          <w:szCs w:val="24"/>
        </w:rPr>
      </w:pPr>
      <w:r w:rsidRPr="0016197A">
        <w:rPr>
          <w:rFonts w:ascii="Times New Roman" w:hAnsi="Times New Roman"/>
          <w:sz w:val="24"/>
          <w:szCs w:val="24"/>
        </w:rPr>
        <w:t>Thành quả tham gia lễ hội</w:t>
      </w:r>
    </w:p>
    <w:p w14:paraId="67E3DCE2" w14:textId="77777777" w:rsidR="004F2507" w:rsidRDefault="004F2507" w:rsidP="002A7DC3">
      <w:pPr>
        <w:jc w:val="center"/>
        <w:rPr>
          <w:noProof/>
          <w:lang w:eastAsia="en-US"/>
        </w:rPr>
      </w:pPr>
    </w:p>
    <w:p w14:paraId="2B9DC895" w14:textId="77777777" w:rsidR="0016197A" w:rsidRDefault="00054414" w:rsidP="002A7DC3">
      <w:pPr>
        <w:jc w:val="center"/>
        <w:rPr>
          <w:rFonts w:ascii="Times New Roman" w:hAnsi="Times New Roman"/>
          <w:b/>
          <w:sz w:val="24"/>
          <w:szCs w:val="24"/>
        </w:rPr>
      </w:pPr>
      <w:r w:rsidRPr="00054414">
        <w:rPr>
          <w:rFonts w:ascii="Times New Roman" w:hAnsi="Times New Roman"/>
          <w:b/>
          <w:noProof/>
          <w:sz w:val="24"/>
          <w:szCs w:val="24"/>
          <w:lang w:eastAsia="en-US"/>
        </w:rPr>
        <w:drawing>
          <wp:inline distT="0" distB="0" distL="0" distR="0" wp14:anchorId="125E4015" wp14:editId="44CD12A9">
            <wp:extent cx="5422900" cy="4067175"/>
            <wp:effectExtent l="0" t="0" r="6350" b="9525"/>
            <wp:docPr id="7" name="Picture 7" descr="E:\PHUONG\2021\Sáng kiế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HUONG\2021\Sáng kiến\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3489" cy="4067617"/>
                    </a:xfrm>
                    <a:prstGeom prst="rect">
                      <a:avLst/>
                    </a:prstGeom>
                    <a:noFill/>
                    <a:ln>
                      <a:noFill/>
                    </a:ln>
                  </pic:spPr>
                </pic:pic>
              </a:graphicData>
            </a:graphic>
          </wp:inline>
        </w:drawing>
      </w:r>
    </w:p>
    <w:p w14:paraId="5F24C6FB" w14:textId="77777777" w:rsidR="00FB562B" w:rsidRDefault="004F2507" w:rsidP="002A7DC3">
      <w:pPr>
        <w:jc w:val="center"/>
        <w:rPr>
          <w:rFonts w:ascii="Times New Roman" w:hAnsi="Times New Roman"/>
          <w:sz w:val="24"/>
          <w:szCs w:val="24"/>
        </w:rPr>
      </w:pPr>
      <w:r w:rsidRPr="004F2507">
        <w:rPr>
          <w:rFonts w:ascii="Times New Roman" w:hAnsi="Times New Roman"/>
          <w:sz w:val="24"/>
          <w:szCs w:val="24"/>
        </w:rPr>
        <w:t>Lễ công bố danh mục di sản văn hóa phi vật thể quốc gia</w:t>
      </w:r>
    </w:p>
    <w:sectPr w:rsidR="00FB562B" w:rsidSect="00485120">
      <w:headerReference w:type="default" r:id="rId18"/>
      <w:footerReference w:type="even" r:id="rId19"/>
      <w:footerReference w:type="default" r:id="rId20"/>
      <w:footerReference w:type="first" r:id="rId21"/>
      <w:pgSz w:w="11907" w:h="16840" w:code="9"/>
      <w:pgMar w:top="993" w:right="1134" w:bottom="1135" w:left="1560" w:header="0" w:footer="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66C75F" w14:textId="77777777" w:rsidR="007403BA" w:rsidRDefault="007403BA" w:rsidP="004B7DC4">
      <w:pPr>
        <w:spacing w:after="0" w:line="240" w:lineRule="auto"/>
      </w:pPr>
      <w:r>
        <w:separator/>
      </w:r>
    </w:p>
  </w:endnote>
  <w:endnote w:type="continuationSeparator" w:id="0">
    <w:p w14:paraId="536B1006" w14:textId="77777777" w:rsidR="007403BA" w:rsidRDefault="007403BA" w:rsidP="004B7D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VnTime">
    <w:altName w:val="Courier New"/>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NI Times">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31164E" w14:textId="77777777" w:rsidR="00395A4F" w:rsidRDefault="00C7038C" w:rsidP="00395A4F">
    <w:pPr>
      <w:pStyle w:val="Footer"/>
      <w:framePr w:wrap="around" w:vAnchor="text" w:hAnchor="margin" w:xAlign="right" w:y="1"/>
      <w:rPr>
        <w:rStyle w:val="PageNumber"/>
      </w:rPr>
    </w:pPr>
    <w:r>
      <w:rPr>
        <w:rStyle w:val="PageNumber"/>
      </w:rPr>
      <w:fldChar w:fldCharType="begin"/>
    </w:r>
    <w:r w:rsidR="00447810">
      <w:rPr>
        <w:rStyle w:val="PageNumber"/>
      </w:rPr>
      <w:instrText xml:space="preserve">PAGE  </w:instrText>
    </w:r>
    <w:r>
      <w:rPr>
        <w:rStyle w:val="PageNumber"/>
      </w:rPr>
      <w:fldChar w:fldCharType="end"/>
    </w:r>
  </w:p>
  <w:p w14:paraId="4A319271" w14:textId="77777777" w:rsidR="00395A4F" w:rsidRDefault="007403BA" w:rsidP="00395A4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835C3B" w14:textId="77777777" w:rsidR="00395A4F" w:rsidRDefault="007403BA" w:rsidP="000E352D">
    <w:pPr>
      <w:pStyle w:val="Footer"/>
    </w:pPr>
  </w:p>
  <w:p w14:paraId="1875F869" w14:textId="77777777" w:rsidR="00395A4F" w:rsidRDefault="007403BA" w:rsidP="00395A4F">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4B4A2" w14:textId="77777777" w:rsidR="00395A4F" w:rsidRDefault="00C7038C">
    <w:pPr>
      <w:pStyle w:val="Footer"/>
      <w:jc w:val="center"/>
    </w:pPr>
    <w:r>
      <w:fldChar w:fldCharType="begin"/>
    </w:r>
    <w:r w:rsidR="00447810">
      <w:instrText xml:space="preserve"> PAGE   \* MERGEFORMAT </w:instrText>
    </w:r>
    <w:r>
      <w:fldChar w:fldCharType="separate"/>
    </w:r>
    <w:r w:rsidR="005B64C3">
      <w:rPr>
        <w:noProof/>
      </w:rPr>
      <w:t>1</w:t>
    </w:r>
    <w:r>
      <w:rPr>
        <w:noProof/>
      </w:rPr>
      <w:fldChar w:fldCharType="end"/>
    </w:r>
  </w:p>
  <w:p w14:paraId="29625A36" w14:textId="77777777" w:rsidR="00395A4F" w:rsidRDefault="007403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86FC0D" w14:textId="77777777" w:rsidR="007403BA" w:rsidRDefault="007403BA" w:rsidP="004B7DC4">
      <w:pPr>
        <w:spacing w:after="0" w:line="240" w:lineRule="auto"/>
      </w:pPr>
      <w:r>
        <w:separator/>
      </w:r>
    </w:p>
  </w:footnote>
  <w:footnote w:type="continuationSeparator" w:id="0">
    <w:p w14:paraId="1D377BFE" w14:textId="77777777" w:rsidR="007403BA" w:rsidRDefault="007403BA" w:rsidP="004B7D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476745"/>
      <w:docPartObj>
        <w:docPartGallery w:val="Page Numbers (Top of Page)"/>
        <w:docPartUnique/>
      </w:docPartObj>
    </w:sdtPr>
    <w:sdtEndPr>
      <w:rPr>
        <w:noProof/>
      </w:rPr>
    </w:sdtEndPr>
    <w:sdtContent>
      <w:p w14:paraId="7D8A73DC" w14:textId="77777777" w:rsidR="000E352D" w:rsidRDefault="000E352D">
        <w:pPr>
          <w:pStyle w:val="Header"/>
          <w:jc w:val="center"/>
        </w:pPr>
      </w:p>
      <w:p w14:paraId="438BB190" w14:textId="77777777" w:rsidR="000E352D" w:rsidRDefault="00C7038C">
        <w:pPr>
          <w:pStyle w:val="Header"/>
          <w:jc w:val="center"/>
        </w:pPr>
        <w:r>
          <w:fldChar w:fldCharType="begin"/>
        </w:r>
        <w:r w:rsidR="000E352D">
          <w:instrText xml:space="preserve"> PAGE   \* MERGEFORMAT </w:instrText>
        </w:r>
        <w:r>
          <w:fldChar w:fldCharType="separate"/>
        </w:r>
        <w:r w:rsidR="005B64C3">
          <w:rPr>
            <w:noProof/>
          </w:rPr>
          <w:t>18</w:t>
        </w:r>
        <w:r>
          <w:rPr>
            <w:noProof/>
          </w:rPr>
          <w:fldChar w:fldCharType="end"/>
        </w:r>
      </w:p>
    </w:sdtContent>
  </w:sdt>
  <w:p w14:paraId="6127B7DA" w14:textId="77777777" w:rsidR="00395A4F" w:rsidRPr="00E82C1F" w:rsidRDefault="007403BA">
    <w:pPr>
      <w:pStyle w:val="Header"/>
      <w:rPr>
        <w:color w:val="33CCCC"/>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6856EF"/>
    <w:multiLevelType w:val="hybridMultilevel"/>
    <w:tmpl w:val="C7C67C2E"/>
    <w:lvl w:ilvl="0" w:tplc="BA26FDFE">
      <w:start w:val="1"/>
      <w:numFmt w:val="decimal"/>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5E7AE4"/>
    <w:rsid w:val="00003AB7"/>
    <w:rsid w:val="00004CF1"/>
    <w:rsid w:val="00014011"/>
    <w:rsid w:val="000247DF"/>
    <w:rsid w:val="00026344"/>
    <w:rsid w:val="00026FAA"/>
    <w:rsid w:val="00027CFC"/>
    <w:rsid w:val="000421C9"/>
    <w:rsid w:val="0004528A"/>
    <w:rsid w:val="00054414"/>
    <w:rsid w:val="00057E6A"/>
    <w:rsid w:val="00072B8B"/>
    <w:rsid w:val="00072F34"/>
    <w:rsid w:val="00082B48"/>
    <w:rsid w:val="00083ADD"/>
    <w:rsid w:val="00095B54"/>
    <w:rsid w:val="000A2900"/>
    <w:rsid w:val="000A60A4"/>
    <w:rsid w:val="000B7D0C"/>
    <w:rsid w:val="000C23E7"/>
    <w:rsid w:val="000D6004"/>
    <w:rsid w:val="000E1181"/>
    <w:rsid w:val="000E2A42"/>
    <w:rsid w:val="000E352D"/>
    <w:rsid w:val="000E7B16"/>
    <w:rsid w:val="000F14E7"/>
    <w:rsid w:val="000F4828"/>
    <w:rsid w:val="001160FF"/>
    <w:rsid w:val="00117FB3"/>
    <w:rsid w:val="001325E1"/>
    <w:rsid w:val="001357D1"/>
    <w:rsid w:val="00141B79"/>
    <w:rsid w:val="00157131"/>
    <w:rsid w:val="00157841"/>
    <w:rsid w:val="001605FD"/>
    <w:rsid w:val="0016197A"/>
    <w:rsid w:val="0016437A"/>
    <w:rsid w:val="00173506"/>
    <w:rsid w:val="0018241C"/>
    <w:rsid w:val="0018569A"/>
    <w:rsid w:val="001D6FF3"/>
    <w:rsid w:val="001E2088"/>
    <w:rsid w:val="001E2432"/>
    <w:rsid w:val="001E391E"/>
    <w:rsid w:val="001E3CAA"/>
    <w:rsid w:val="001F4A08"/>
    <w:rsid w:val="00201660"/>
    <w:rsid w:val="00204438"/>
    <w:rsid w:val="00213A2B"/>
    <w:rsid w:val="00216248"/>
    <w:rsid w:val="00230D6E"/>
    <w:rsid w:val="002369C6"/>
    <w:rsid w:val="00246043"/>
    <w:rsid w:val="00247BDB"/>
    <w:rsid w:val="00254DA3"/>
    <w:rsid w:val="00263DD5"/>
    <w:rsid w:val="002700EE"/>
    <w:rsid w:val="00275D84"/>
    <w:rsid w:val="00276142"/>
    <w:rsid w:val="00285066"/>
    <w:rsid w:val="00293ED3"/>
    <w:rsid w:val="002A2626"/>
    <w:rsid w:val="002A7DC3"/>
    <w:rsid w:val="002B5A25"/>
    <w:rsid w:val="002C601B"/>
    <w:rsid w:val="002C7FE3"/>
    <w:rsid w:val="002F092D"/>
    <w:rsid w:val="002F512E"/>
    <w:rsid w:val="00311654"/>
    <w:rsid w:val="00311B79"/>
    <w:rsid w:val="003150A3"/>
    <w:rsid w:val="00330A28"/>
    <w:rsid w:val="00330BE7"/>
    <w:rsid w:val="003458B7"/>
    <w:rsid w:val="00356642"/>
    <w:rsid w:val="00360BE3"/>
    <w:rsid w:val="00374C39"/>
    <w:rsid w:val="003830B7"/>
    <w:rsid w:val="00386A65"/>
    <w:rsid w:val="003A376E"/>
    <w:rsid w:val="003A4E18"/>
    <w:rsid w:val="003C15C1"/>
    <w:rsid w:val="003C5217"/>
    <w:rsid w:val="003C5C2C"/>
    <w:rsid w:val="003C72ED"/>
    <w:rsid w:val="003E7466"/>
    <w:rsid w:val="003F1390"/>
    <w:rsid w:val="003F1443"/>
    <w:rsid w:val="003F2FCD"/>
    <w:rsid w:val="003F7BFC"/>
    <w:rsid w:val="0042115B"/>
    <w:rsid w:val="004343BF"/>
    <w:rsid w:val="0043444F"/>
    <w:rsid w:val="00447810"/>
    <w:rsid w:val="0045362B"/>
    <w:rsid w:val="004547D5"/>
    <w:rsid w:val="00455F7E"/>
    <w:rsid w:val="004561C5"/>
    <w:rsid w:val="004660D4"/>
    <w:rsid w:val="00474350"/>
    <w:rsid w:val="00480041"/>
    <w:rsid w:val="00485120"/>
    <w:rsid w:val="00485619"/>
    <w:rsid w:val="00495913"/>
    <w:rsid w:val="004964C1"/>
    <w:rsid w:val="004A0D92"/>
    <w:rsid w:val="004A1C48"/>
    <w:rsid w:val="004B46FA"/>
    <w:rsid w:val="004B7DC4"/>
    <w:rsid w:val="004C5EEC"/>
    <w:rsid w:val="004F2507"/>
    <w:rsid w:val="005019ED"/>
    <w:rsid w:val="00507712"/>
    <w:rsid w:val="005157C0"/>
    <w:rsid w:val="005218E5"/>
    <w:rsid w:val="00525249"/>
    <w:rsid w:val="00526F6F"/>
    <w:rsid w:val="005367CA"/>
    <w:rsid w:val="00541311"/>
    <w:rsid w:val="005501A1"/>
    <w:rsid w:val="005547F4"/>
    <w:rsid w:val="00557840"/>
    <w:rsid w:val="00586F6B"/>
    <w:rsid w:val="005914C9"/>
    <w:rsid w:val="00596ADE"/>
    <w:rsid w:val="005A24A3"/>
    <w:rsid w:val="005A550D"/>
    <w:rsid w:val="005B64C3"/>
    <w:rsid w:val="005D1C7A"/>
    <w:rsid w:val="005D37B8"/>
    <w:rsid w:val="005D3E8D"/>
    <w:rsid w:val="005D71EA"/>
    <w:rsid w:val="005E00D0"/>
    <w:rsid w:val="005E0C7E"/>
    <w:rsid w:val="005E1738"/>
    <w:rsid w:val="005E5D67"/>
    <w:rsid w:val="005E7AE4"/>
    <w:rsid w:val="005F16CE"/>
    <w:rsid w:val="005F7CAC"/>
    <w:rsid w:val="006005BF"/>
    <w:rsid w:val="0060194C"/>
    <w:rsid w:val="0061321D"/>
    <w:rsid w:val="00613FBF"/>
    <w:rsid w:val="006217B3"/>
    <w:rsid w:val="00622542"/>
    <w:rsid w:val="006233B9"/>
    <w:rsid w:val="0062642C"/>
    <w:rsid w:val="00634668"/>
    <w:rsid w:val="00636C93"/>
    <w:rsid w:val="00637496"/>
    <w:rsid w:val="00637829"/>
    <w:rsid w:val="00641177"/>
    <w:rsid w:val="00644CC1"/>
    <w:rsid w:val="0065266D"/>
    <w:rsid w:val="00653B9F"/>
    <w:rsid w:val="00655C15"/>
    <w:rsid w:val="00665A3A"/>
    <w:rsid w:val="00667F18"/>
    <w:rsid w:val="00673A93"/>
    <w:rsid w:val="00683B50"/>
    <w:rsid w:val="006A14E6"/>
    <w:rsid w:val="006A34BE"/>
    <w:rsid w:val="006A367E"/>
    <w:rsid w:val="006B7D08"/>
    <w:rsid w:val="006D4177"/>
    <w:rsid w:val="006E0270"/>
    <w:rsid w:val="006E68DA"/>
    <w:rsid w:val="006F30DF"/>
    <w:rsid w:val="006F7413"/>
    <w:rsid w:val="00700FB4"/>
    <w:rsid w:val="00704627"/>
    <w:rsid w:val="007112E0"/>
    <w:rsid w:val="00731A23"/>
    <w:rsid w:val="00732126"/>
    <w:rsid w:val="00733D98"/>
    <w:rsid w:val="007403BA"/>
    <w:rsid w:val="0074513A"/>
    <w:rsid w:val="0074746C"/>
    <w:rsid w:val="007503CB"/>
    <w:rsid w:val="00764330"/>
    <w:rsid w:val="0076633C"/>
    <w:rsid w:val="00773790"/>
    <w:rsid w:val="00774706"/>
    <w:rsid w:val="007827F4"/>
    <w:rsid w:val="007847D0"/>
    <w:rsid w:val="007915C1"/>
    <w:rsid w:val="0079654C"/>
    <w:rsid w:val="007C1605"/>
    <w:rsid w:val="007C5178"/>
    <w:rsid w:val="007E1159"/>
    <w:rsid w:val="007E2218"/>
    <w:rsid w:val="007E2536"/>
    <w:rsid w:val="007F02FB"/>
    <w:rsid w:val="00823FE7"/>
    <w:rsid w:val="0082684C"/>
    <w:rsid w:val="00834CBA"/>
    <w:rsid w:val="00844235"/>
    <w:rsid w:val="008565C0"/>
    <w:rsid w:val="008572D6"/>
    <w:rsid w:val="008629D9"/>
    <w:rsid w:val="008742A4"/>
    <w:rsid w:val="008744AE"/>
    <w:rsid w:val="00877443"/>
    <w:rsid w:val="008775B4"/>
    <w:rsid w:val="00877EDB"/>
    <w:rsid w:val="00894432"/>
    <w:rsid w:val="00894711"/>
    <w:rsid w:val="008A1361"/>
    <w:rsid w:val="008B0E07"/>
    <w:rsid w:val="008B7BED"/>
    <w:rsid w:val="008C0D26"/>
    <w:rsid w:val="008D01E6"/>
    <w:rsid w:val="008D4E77"/>
    <w:rsid w:val="008D786B"/>
    <w:rsid w:val="008F2017"/>
    <w:rsid w:val="008F6C41"/>
    <w:rsid w:val="00913C83"/>
    <w:rsid w:val="0092328D"/>
    <w:rsid w:val="00930B31"/>
    <w:rsid w:val="00930EAB"/>
    <w:rsid w:val="009408F9"/>
    <w:rsid w:val="00940A25"/>
    <w:rsid w:val="009509F2"/>
    <w:rsid w:val="009534F0"/>
    <w:rsid w:val="009568FD"/>
    <w:rsid w:val="00963097"/>
    <w:rsid w:val="00972C6B"/>
    <w:rsid w:val="00982923"/>
    <w:rsid w:val="009935AC"/>
    <w:rsid w:val="009A02E5"/>
    <w:rsid w:val="009A065C"/>
    <w:rsid w:val="009B4AA2"/>
    <w:rsid w:val="009B4AF6"/>
    <w:rsid w:val="009B4C2B"/>
    <w:rsid w:val="009C2FED"/>
    <w:rsid w:val="009E6247"/>
    <w:rsid w:val="009F12AA"/>
    <w:rsid w:val="009F2190"/>
    <w:rsid w:val="009F4FC1"/>
    <w:rsid w:val="009F6005"/>
    <w:rsid w:val="00A035E8"/>
    <w:rsid w:val="00A13134"/>
    <w:rsid w:val="00A13D80"/>
    <w:rsid w:val="00A20CA1"/>
    <w:rsid w:val="00A30A93"/>
    <w:rsid w:val="00A3632B"/>
    <w:rsid w:val="00A37BD1"/>
    <w:rsid w:val="00A421D1"/>
    <w:rsid w:val="00A44182"/>
    <w:rsid w:val="00A461EB"/>
    <w:rsid w:val="00A532F7"/>
    <w:rsid w:val="00A53733"/>
    <w:rsid w:val="00A55340"/>
    <w:rsid w:val="00A635A1"/>
    <w:rsid w:val="00A728FD"/>
    <w:rsid w:val="00A85F0E"/>
    <w:rsid w:val="00A92F20"/>
    <w:rsid w:val="00A9457E"/>
    <w:rsid w:val="00AC6E61"/>
    <w:rsid w:val="00AE10B8"/>
    <w:rsid w:val="00AF31B2"/>
    <w:rsid w:val="00AF5A18"/>
    <w:rsid w:val="00AF7418"/>
    <w:rsid w:val="00B005A3"/>
    <w:rsid w:val="00B07302"/>
    <w:rsid w:val="00B07E03"/>
    <w:rsid w:val="00B20A66"/>
    <w:rsid w:val="00B313CB"/>
    <w:rsid w:val="00B31AA3"/>
    <w:rsid w:val="00B35FAA"/>
    <w:rsid w:val="00B54352"/>
    <w:rsid w:val="00B7759C"/>
    <w:rsid w:val="00B82184"/>
    <w:rsid w:val="00B855B7"/>
    <w:rsid w:val="00B87B49"/>
    <w:rsid w:val="00B9643B"/>
    <w:rsid w:val="00BA1DC6"/>
    <w:rsid w:val="00BB0D7F"/>
    <w:rsid w:val="00BC3420"/>
    <w:rsid w:val="00BD4DF5"/>
    <w:rsid w:val="00BE4352"/>
    <w:rsid w:val="00BE622C"/>
    <w:rsid w:val="00BF022E"/>
    <w:rsid w:val="00C01ACB"/>
    <w:rsid w:val="00C041CF"/>
    <w:rsid w:val="00C048DD"/>
    <w:rsid w:val="00C079B5"/>
    <w:rsid w:val="00C2633A"/>
    <w:rsid w:val="00C37F64"/>
    <w:rsid w:val="00C438F6"/>
    <w:rsid w:val="00C44C40"/>
    <w:rsid w:val="00C504F4"/>
    <w:rsid w:val="00C50C34"/>
    <w:rsid w:val="00C52F53"/>
    <w:rsid w:val="00C562F8"/>
    <w:rsid w:val="00C7038C"/>
    <w:rsid w:val="00C76F9C"/>
    <w:rsid w:val="00C87410"/>
    <w:rsid w:val="00CB254B"/>
    <w:rsid w:val="00CB2EFD"/>
    <w:rsid w:val="00CB3AD9"/>
    <w:rsid w:val="00CB41A8"/>
    <w:rsid w:val="00CB69EE"/>
    <w:rsid w:val="00CC3A99"/>
    <w:rsid w:val="00CD7DF8"/>
    <w:rsid w:val="00CE7ACC"/>
    <w:rsid w:val="00CF2154"/>
    <w:rsid w:val="00CF2295"/>
    <w:rsid w:val="00D06603"/>
    <w:rsid w:val="00D26DAF"/>
    <w:rsid w:val="00D30E46"/>
    <w:rsid w:val="00D43526"/>
    <w:rsid w:val="00D63DF8"/>
    <w:rsid w:val="00D67B27"/>
    <w:rsid w:val="00D749F8"/>
    <w:rsid w:val="00D761CA"/>
    <w:rsid w:val="00D82DA5"/>
    <w:rsid w:val="00D86288"/>
    <w:rsid w:val="00D910EF"/>
    <w:rsid w:val="00D9130D"/>
    <w:rsid w:val="00DA4083"/>
    <w:rsid w:val="00DC24AC"/>
    <w:rsid w:val="00DC26FA"/>
    <w:rsid w:val="00E0272E"/>
    <w:rsid w:val="00E05FBD"/>
    <w:rsid w:val="00E10456"/>
    <w:rsid w:val="00E120E3"/>
    <w:rsid w:val="00E14AD9"/>
    <w:rsid w:val="00E14EBB"/>
    <w:rsid w:val="00E14F86"/>
    <w:rsid w:val="00E177F6"/>
    <w:rsid w:val="00E31A4F"/>
    <w:rsid w:val="00E35B7C"/>
    <w:rsid w:val="00E35BB6"/>
    <w:rsid w:val="00E46F39"/>
    <w:rsid w:val="00E47C3A"/>
    <w:rsid w:val="00E638F4"/>
    <w:rsid w:val="00E64758"/>
    <w:rsid w:val="00E662E3"/>
    <w:rsid w:val="00E67210"/>
    <w:rsid w:val="00E71878"/>
    <w:rsid w:val="00E80F24"/>
    <w:rsid w:val="00E82A3A"/>
    <w:rsid w:val="00E8532C"/>
    <w:rsid w:val="00E86D28"/>
    <w:rsid w:val="00EA150A"/>
    <w:rsid w:val="00EB4390"/>
    <w:rsid w:val="00EB7903"/>
    <w:rsid w:val="00EC0981"/>
    <w:rsid w:val="00EC6D82"/>
    <w:rsid w:val="00ED30FD"/>
    <w:rsid w:val="00ED7E8C"/>
    <w:rsid w:val="00EE402C"/>
    <w:rsid w:val="00EE6C9A"/>
    <w:rsid w:val="00EE73AA"/>
    <w:rsid w:val="00EF562A"/>
    <w:rsid w:val="00F007FD"/>
    <w:rsid w:val="00F03042"/>
    <w:rsid w:val="00F147C8"/>
    <w:rsid w:val="00F33310"/>
    <w:rsid w:val="00F34A84"/>
    <w:rsid w:val="00F375E6"/>
    <w:rsid w:val="00F4116E"/>
    <w:rsid w:val="00F41327"/>
    <w:rsid w:val="00F41BDE"/>
    <w:rsid w:val="00F42216"/>
    <w:rsid w:val="00F44EFF"/>
    <w:rsid w:val="00F458D8"/>
    <w:rsid w:val="00F523F1"/>
    <w:rsid w:val="00F52D1A"/>
    <w:rsid w:val="00F5431A"/>
    <w:rsid w:val="00F56FA3"/>
    <w:rsid w:val="00F57F22"/>
    <w:rsid w:val="00F7538D"/>
    <w:rsid w:val="00F77964"/>
    <w:rsid w:val="00F80CAD"/>
    <w:rsid w:val="00F955BF"/>
    <w:rsid w:val="00F95802"/>
    <w:rsid w:val="00FA6EDA"/>
    <w:rsid w:val="00FB409A"/>
    <w:rsid w:val="00FB562B"/>
    <w:rsid w:val="00FC3C36"/>
    <w:rsid w:val="00FC7AFF"/>
    <w:rsid w:val="00FD2A57"/>
    <w:rsid w:val="00FD45AF"/>
    <w:rsid w:val="00FD6555"/>
    <w:rsid w:val="00FD79D2"/>
    <w:rsid w:val="00FE18C5"/>
    <w:rsid w:val="00FE1950"/>
    <w:rsid w:val="00FE4AA7"/>
    <w:rsid w:val="00FF0687"/>
    <w:rsid w:val="00FF295E"/>
    <w:rsid w:val="00FF33BA"/>
    <w:rsid w:val="00FF3741"/>
    <w:rsid w:val="00FF3A0F"/>
    <w:rsid w:val="00FF7BA4"/>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B048E3"/>
  <w15:docId w15:val="{7AB66ACA-F89F-426E-96B3-13804F08AE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E7AE4"/>
    <w:pPr>
      <w:spacing w:after="160" w:line="259" w:lineRule="auto"/>
    </w:pPr>
    <w:rPr>
      <w:rFonts w:ascii="Calibri" w:eastAsia="PMingLiU" w:hAnsi="Calibri" w:cs="Times New Roman"/>
      <w:lang w:eastAsia="zh-TW"/>
    </w:rPr>
  </w:style>
  <w:style w:type="paragraph" w:styleId="Heading1">
    <w:name w:val="heading 1"/>
    <w:basedOn w:val="Normal"/>
    <w:next w:val="Normal"/>
    <w:link w:val="Heading1Char"/>
    <w:qFormat/>
    <w:rsid w:val="00B005A3"/>
    <w:pPr>
      <w:keepNext/>
      <w:spacing w:before="80" w:after="80" w:line="288" w:lineRule="auto"/>
      <w:ind w:firstLine="720"/>
      <w:jc w:val="both"/>
      <w:outlineLvl w:val="0"/>
    </w:pPr>
    <w:rPr>
      <w:rFonts w:ascii=".VnTime" w:eastAsia="Times New Roman" w:hAnsi=".VnTime"/>
      <w:b/>
      <w:sz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rsid w:val="005E7AE4"/>
    <w:pPr>
      <w:spacing w:before="100" w:beforeAutospacing="1" w:after="100" w:afterAutospacing="1" w:line="240" w:lineRule="auto"/>
    </w:pPr>
    <w:rPr>
      <w:rFonts w:ascii="Verdana" w:eastAsia="Times New Roman" w:hAnsi="Verdana"/>
      <w:sz w:val="24"/>
      <w:szCs w:val="24"/>
      <w:lang w:eastAsia="en-US"/>
    </w:rPr>
  </w:style>
  <w:style w:type="paragraph" w:styleId="Header">
    <w:name w:val="header"/>
    <w:basedOn w:val="Normal"/>
    <w:link w:val="HeaderChar"/>
    <w:uiPriority w:val="99"/>
    <w:rsid w:val="005E7AE4"/>
    <w:pPr>
      <w:tabs>
        <w:tab w:val="center" w:pos="4320"/>
        <w:tab w:val="right" w:pos="8640"/>
      </w:tabs>
      <w:spacing w:after="0" w:line="240" w:lineRule="auto"/>
    </w:pPr>
    <w:rPr>
      <w:rFonts w:ascii="Times New Roman" w:eastAsia="Times New Roman" w:hAnsi="Times New Roman"/>
      <w:sz w:val="24"/>
      <w:szCs w:val="24"/>
      <w:lang w:eastAsia="en-US"/>
    </w:rPr>
  </w:style>
  <w:style w:type="character" w:customStyle="1" w:styleId="HeaderChar">
    <w:name w:val="Header Char"/>
    <w:basedOn w:val="DefaultParagraphFont"/>
    <w:link w:val="Header"/>
    <w:uiPriority w:val="99"/>
    <w:rsid w:val="005E7AE4"/>
    <w:rPr>
      <w:rFonts w:eastAsia="Times New Roman" w:cs="Times New Roman"/>
      <w:sz w:val="24"/>
      <w:szCs w:val="24"/>
    </w:rPr>
  </w:style>
  <w:style w:type="paragraph" w:styleId="Footer">
    <w:name w:val="footer"/>
    <w:basedOn w:val="Normal"/>
    <w:link w:val="FooterChar"/>
    <w:uiPriority w:val="99"/>
    <w:rsid w:val="005E7AE4"/>
    <w:pPr>
      <w:tabs>
        <w:tab w:val="center" w:pos="4320"/>
        <w:tab w:val="right" w:pos="8640"/>
      </w:tabs>
      <w:spacing w:after="0" w:line="240" w:lineRule="auto"/>
    </w:pPr>
    <w:rPr>
      <w:rFonts w:ascii="Times New Roman" w:eastAsia="Times New Roman" w:hAnsi="Times New Roman"/>
      <w:sz w:val="24"/>
      <w:szCs w:val="24"/>
      <w:lang w:eastAsia="en-US"/>
    </w:rPr>
  </w:style>
  <w:style w:type="character" w:customStyle="1" w:styleId="FooterChar">
    <w:name w:val="Footer Char"/>
    <w:basedOn w:val="DefaultParagraphFont"/>
    <w:link w:val="Footer"/>
    <w:uiPriority w:val="99"/>
    <w:rsid w:val="005E7AE4"/>
    <w:rPr>
      <w:rFonts w:eastAsia="Times New Roman" w:cs="Times New Roman"/>
      <w:sz w:val="24"/>
      <w:szCs w:val="24"/>
    </w:rPr>
  </w:style>
  <w:style w:type="character" w:styleId="PageNumber">
    <w:name w:val="page number"/>
    <w:rsid w:val="005E7AE4"/>
  </w:style>
  <w:style w:type="paragraph" w:styleId="NoSpacing">
    <w:name w:val="No Spacing"/>
    <w:uiPriority w:val="1"/>
    <w:qFormat/>
    <w:rsid w:val="0074513A"/>
    <w:pPr>
      <w:spacing w:after="0" w:line="240" w:lineRule="auto"/>
    </w:pPr>
    <w:rPr>
      <w:rFonts w:ascii="Calibri" w:eastAsia="PMingLiU" w:hAnsi="Calibri" w:cs="Times New Roman"/>
      <w:lang w:eastAsia="zh-TW"/>
    </w:rPr>
  </w:style>
  <w:style w:type="paragraph" w:styleId="BodyTextIndent2">
    <w:name w:val="Body Text Indent 2"/>
    <w:basedOn w:val="Normal"/>
    <w:link w:val="BodyTextIndent2Char"/>
    <w:rsid w:val="00773790"/>
    <w:pPr>
      <w:spacing w:after="0" w:line="240" w:lineRule="auto"/>
      <w:ind w:firstLine="709"/>
      <w:jc w:val="both"/>
    </w:pPr>
    <w:rPr>
      <w:rFonts w:ascii="VNI Times" w:eastAsia="Times New Roman" w:hAnsi="VNI Times"/>
      <w:sz w:val="20"/>
      <w:szCs w:val="20"/>
    </w:rPr>
  </w:style>
  <w:style w:type="character" w:customStyle="1" w:styleId="BodyTextIndent2Char">
    <w:name w:val="Body Text Indent 2 Char"/>
    <w:basedOn w:val="DefaultParagraphFont"/>
    <w:link w:val="BodyTextIndent2"/>
    <w:rsid w:val="00773790"/>
    <w:rPr>
      <w:rFonts w:ascii="VNI Times" w:eastAsia="Times New Roman" w:hAnsi="VNI Times" w:cs="Times New Roman"/>
      <w:sz w:val="20"/>
      <w:szCs w:val="20"/>
    </w:rPr>
  </w:style>
  <w:style w:type="character" w:customStyle="1" w:styleId="Heading1Char">
    <w:name w:val="Heading 1 Char"/>
    <w:basedOn w:val="DefaultParagraphFont"/>
    <w:link w:val="Heading1"/>
    <w:rsid w:val="00B005A3"/>
    <w:rPr>
      <w:rFonts w:ascii=".VnTime" w:eastAsia="Times New Roman" w:hAnsi=".VnTime" w:cs="Times New Roman"/>
      <w:b/>
      <w:sz w:val="28"/>
      <w:szCs w:val="20"/>
    </w:rPr>
  </w:style>
  <w:style w:type="paragraph" w:styleId="FootnoteText">
    <w:name w:val="footnote text"/>
    <w:basedOn w:val="Normal"/>
    <w:link w:val="FootnoteTextChar"/>
    <w:rsid w:val="00FF7BA4"/>
    <w:pPr>
      <w:spacing w:after="0" w:line="240" w:lineRule="auto"/>
    </w:pPr>
    <w:rPr>
      <w:rFonts w:ascii="Times New Roman" w:eastAsia="Times New Roman" w:hAnsi="Times New Roman"/>
      <w:sz w:val="20"/>
      <w:szCs w:val="20"/>
      <w:lang w:eastAsia="en-US"/>
    </w:rPr>
  </w:style>
  <w:style w:type="character" w:customStyle="1" w:styleId="FootnoteTextChar">
    <w:name w:val="Footnote Text Char"/>
    <w:basedOn w:val="DefaultParagraphFont"/>
    <w:link w:val="FootnoteText"/>
    <w:rsid w:val="00FF7BA4"/>
    <w:rPr>
      <w:rFonts w:eastAsia="Times New Roman" w:cs="Times New Roman"/>
      <w:sz w:val="20"/>
      <w:szCs w:val="20"/>
    </w:rPr>
  </w:style>
  <w:style w:type="character" w:styleId="FootnoteReference">
    <w:name w:val="footnote reference"/>
    <w:basedOn w:val="DefaultParagraphFont"/>
    <w:rsid w:val="00FF7BA4"/>
    <w:rPr>
      <w:vertAlign w:val="superscript"/>
    </w:rPr>
  </w:style>
  <w:style w:type="table" w:styleId="TableGrid">
    <w:name w:val="Table Grid"/>
    <w:basedOn w:val="TableNormal"/>
    <w:rsid w:val="00F375E6"/>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A9457E"/>
    <w:pPr>
      <w:spacing w:after="200" w:line="276" w:lineRule="auto"/>
      <w:ind w:left="720"/>
      <w:contextualSpacing/>
    </w:pPr>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450AF7-5F10-4413-AB90-C191776DF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14</Pages>
  <Words>3634</Words>
  <Characters>20714</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ITianKong.Com</Company>
  <LinksUpToDate>false</LinksUpToDate>
  <CharactersWithSpaces>24300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AT</dc:creator>
  <cp:lastModifiedBy>Liêm Bùi Thanh</cp:lastModifiedBy>
  <cp:revision>49</cp:revision>
  <dcterms:created xsi:type="dcterms:W3CDTF">2021-08-05T03:36:00Z</dcterms:created>
  <dcterms:modified xsi:type="dcterms:W3CDTF">2022-02-14T02:39:00Z</dcterms:modified>
</cp:coreProperties>
</file>